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5C55" w14:textId="77777777" w:rsidR="00460E9D" w:rsidRPr="008F1E76" w:rsidRDefault="00460E9D" w:rsidP="00460E9D">
      <w:pPr>
        <w:jc w:val="center"/>
        <w:rPr>
          <w:rFonts w:asciiTheme="minorHAnsi" w:eastAsia="Arial Bold" w:hAnsiTheme="minorHAnsi" w:cs="Arial Bold"/>
          <w:b/>
          <w:sz w:val="22"/>
          <w:szCs w:val="22"/>
        </w:rPr>
      </w:pPr>
      <w:r w:rsidRPr="008F1E76">
        <w:rPr>
          <w:rFonts w:asciiTheme="minorHAnsi" w:hAnsiTheme="minorHAnsi"/>
          <w:b/>
          <w:sz w:val="22"/>
          <w:szCs w:val="22"/>
          <w:lang w:val="en-US"/>
        </w:rPr>
        <w:t>Job Description</w:t>
      </w:r>
    </w:p>
    <w:p w14:paraId="257C153A" w14:textId="11889273" w:rsidR="00460E9D" w:rsidRPr="008F1E76" w:rsidRDefault="004741F1" w:rsidP="00460E9D">
      <w:pPr>
        <w:jc w:val="center"/>
        <w:rPr>
          <w:rFonts w:asciiTheme="minorHAnsi" w:hAnsiTheme="minorHAnsi"/>
          <w:b/>
          <w:sz w:val="22"/>
          <w:szCs w:val="22"/>
        </w:rPr>
      </w:pPr>
      <w:r>
        <w:rPr>
          <w:rFonts w:asciiTheme="minorHAnsi" w:hAnsiTheme="minorHAnsi"/>
          <w:b/>
          <w:sz w:val="22"/>
          <w:szCs w:val="22"/>
          <w:lang w:val="en-US"/>
        </w:rPr>
        <w:t xml:space="preserve">Supply </w:t>
      </w:r>
      <w:r w:rsidR="00863413">
        <w:rPr>
          <w:rFonts w:asciiTheme="minorHAnsi" w:hAnsiTheme="minorHAnsi"/>
          <w:b/>
          <w:sz w:val="22"/>
          <w:szCs w:val="22"/>
          <w:lang w:val="en-US"/>
        </w:rPr>
        <w:t>Teacher</w:t>
      </w:r>
      <w:r w:rsidR="00460E9D" w:rsidRPr="008F1E76">
        <w:rPr>
          <w:rFonts w:asciiTheme="minorHAnsi" w:hAnsiTheme="minorHAnsi"/>
          <w:b/>
          <w:sz w:val="22"/>
          <w:szCs w:val="22"/>
          <w:lang w:val="en-US"/>
        </w:rPr>
        <w:t xml:space="preserve"> </w:t>
      </w:r>
    </w:p>
    <w:p w14:paraId="24471E93" w14:textId="77777777" w:rsidR="00460E9D" w:rsidRPr="008F1E76" w:rsidRDefault="00460E9D" w:rsidP="00460E9D">
      <w:pPr>
        <w:jc w:val="center"/>
        <w:rPr>
          <w:rFonts w:asciiTheme="minorHAnsi" w:hAnsiTheme="minorHAnsi"/>
          <w:sz w:val="22"/>
          <w:szCs w:val="22"/>
        </w:rPr>
      </w:pPr>
    </w:p>
    <w:p w14:paraId="576CB256" w14:textId="565F69F5" w:rsidR="00460E9D" w:rsidRPr="008F1E76" w:rsidRDefault="00460E9D" w:rsidP="00460E9D">
      <w:pPr>
        <w:jc w:val="both"/>
        <w:rPr>
          <w:rFonts w:asciiTheme="minorHAnsi" w:hAnsiTheme="minorHAnsi"/>
          <w:sz w:val="22"/>
          <w:szCs w:val="22"/>
        </w:rPr>
      </w:pPr>
      <w:r w:rsidRPr="008F1E76">
        <w:rPr>
          <w:rFonts w:asciiTheme="minorHAnsi" w:hAnsiTheme="minorHAnsi"/>
          <w:sz w:val="22"/>
          <w:szCs w:val="22"/>
          <w:lang w:val="en-US"/>
        </w:rPr>
        <w:t>Responsible to:</w:t>
      </w:r>
      <w:r w:rsidRPr="008F1E76">
        <w:rPr>
          <w:rFonts w:asciiTheme="minorHAnsi" w:hAnsiTheme="minorHAnsi"/>
          <w:sz w:val="22"/>
          <w:szCs w:val="22"/>
        </w:rPr>
        <w:tab/>
      </w:r>
      <w:r w:rsidR="008F1E76">
        <w:rPr>
          <w:rFonts w:asciiTheme="minorHAnsi" w:hAnsiTheme="minorHAnsi"/>
          <w:sz w:val="22"/>
          <w:szCs w:val="22"/>
        </w:rPr>
        <w:tab/>
      </w:r>
      <w:r w:rsidRPr="008F1E76">
        <w:rPr>
          <w:rFonts w:asciiTheme="minorHAnsi" w:hAnsiTheme="minorHAnsi"/>
          <w:sz w:val="22"/>
          <w:szCs w:val="22"/>
        </w:rPr>
        <w:t>The Head of Education</w:t>
      </w:r>
    </w:p>
    <w:p w14:paraId="00026B48" w14:textId="77777777" w:rsidR="00460E9D" w:rsidRPr="008F1E76" w:rsidRDefault="00460E9D" w:rsidP="00460E9D">
      <w:pPr>
        <w:jc w:val="both"/>
        <w:rPr>
          <w:rFonts w:asciiTheme="minorHAnsi" w:hAnsiTheme="minorHAnsi"/>
          <w:sz w:val="22"/>
          <w:szCs w:val="22"/>
        </w:rPr>
      </w:pPr>
    </w:p>
    <w:p w14:paraId="77DA5B0E" w14:textId="518C66A6" w:rsidR="00460E9D" w:rsidRPr="008F1E76" w:rsidRDefault="00460E9D" w:rsidP="00460E9D">
      <w:pPr>
        <w:jc w:val="both"/>
        <w:rPr>
          <w:rFonts w:asciiTheme="minorHAnsi" w:hAnsiTheme="minorHAnsi"/>
          <w:sz w:val="22"/>
          <w:szCs w:val="22"/>
        </w:rPr>
      </w:pPr>
      <w:r w:rsidRPr="008F1E76">
        <w:rPr>
          <w:rFonts w:asciiTheme="minorHAnsi" w:hAnsiTheme="minorHAnsi"/>
          <w:sz w:val="22"/>
          <w:szCs w:val="22"/>
          <w:lang w:val="en-US"/>
        </w:rPr>
        <w:t xml:space="preserve">Salary Scale:      </w:t>
      </w:r>
      <w:r w:rsidR="008F1E76">
        <w:rPr>
          <w:rFonts w:asciiTheme="minorHAnsi" w:hAnsiTheme="minorHAnsi"/>
          <w:sz w:val="22"/>
          <w:szCs w:val="22"/>
          <w:lang w:val="en-US"/>
        </w:rPr>
        <w:tab/>
      </w:r>
      <w:r w:rsidRPr="008F1E76">
        <w:rPr>
          <w:rFonts w:asciiTheme="minorHAnsi" w:hAnsiTheme="minorHAnsi"/>
          <w:sz w:val="22"/>
          <w:szCs w:val="22"/>
        </w:rPr>
        <w:tab/>
      </w:r>
      <w:r w:rsidRPr="008F1E76">
        <w:rPr>
          <w:rFonts w:asciiTheme="minorHAnsi" w:hAnsiTheme="minorHAnsi"/>
          <w:sz w:val="22"/>
          <w:szCs w:val="22"/>
          <w:lang w:val="en-US"/>
        </w:rPr>
        <w:t>£</w:t>
      </w:r>
      <w:r w:rsidR="00B90E8D">
        <w:rPr>
          <w:rFonts w:asciiTheme="minorHAnsi" w:hAnsiTheme="minorHAnsi"/>
          <w:sz w:val="22"/>
          <w:szCs w:val="22"/>
        </w:rPr>
        <w:t>40,305 to £50,589</w:t>
      </w:r>
      <w:r w:rsidR="005333A5">
        <w:rPr>
          <w:rFonts w:asciiTheme="minorHAnsi" w:hAnsiTheme="minorHAnsi"/>
          <w:sz w:val="22"/>
          <w:szCs w:val="22"/>
        </w:rPr>
        <w:t xml:space="preserve"> pa (pro rata for part-time)</w:t>
      </w:r>
    </w:p>
    <w:p w14:paraId="0EE4273E" w14:textId="77777777" w:rsidR="00460E9D" w:rsidRPr="008F1E76" w:rsidRDefault="00460E9D" w:rsidP="00460E9D">
      <w:pPr>
        <w:jc w:val="both"/>
        <w:rPr>
          <w:rFonts w:asciiTheme="minorHAnsi" w:hAnsiTheme="minorHAnsi"/>
          <w:sz w:val="22"/>
          <w:szCs w:val="22"/>
        </w:rPr>
      </w:pPr>
    </w:p>
    <w:p w14:paraId="61C2403A" w14:textId="6E0BFCD8" w:rsidR="00460E9D" w:rsidRPr="008F1E76" w:rsidRDefault="00460E9D" w:rsidP="00460E9D">
      <w:pPr>
        <w:pStyle w:val="NormalWeb"/>
        <w:shd w:val="clear" w:color="auto" w:fill="FFFFFF"/>
        <w:spacing w:before="0" w:after="0" w:line="240" w:lineRule="auto"/>
        <w:jc w:val="both"/>
        <w:rPr>
          <w:rFonts w:asciiTheme="minorHAnsi" w:eastAsia="Arial" w:hAnsiTheme="minorHAnsi" w:cs="Arial"/>
          <w:sz w:val="22"/>
          <w:szCs w:val="22"/>
        </w:rPr>
      </w:pPr>
      <w:r w:rsidRPr="00264BEB">
        <w:rPr>
          <w:rFonts w:asciiTheme="minorHAnsi" w:hAnsiTheme="minorHAnsi"/>
          <w:sz w:val="22"/>
          <w:szCs w:val="22"/>
        </w:rPr>
        <w:t>Working Hours:</w:t>
      </w:r>
      <w:r w:rsidRPr="00264BEB">
        <w:rPr>
          <w:rFonts w:asciiTheme="minorHAnsi" w:hAnsiTheme="minorHAnsi"/>
          <w:sz w:val="22"/>
          <w:szCs w:val="22"/>
        </w:rPr>
        <w:tab/>
      </w:r>
      <w:r w:rsidR="008F1E76" w:rsidRPr="00264BEB">
        <w:rPr>
          <w:rFonts w:asciiTheme="minorHAnsi" w:hAnsiTheme="minorHAnsi"/>
          <w:sz w:val="22"/>
          <w:szCs w:val="22"/>
        </w:rPr>
        <w:tab/>
      </w:r>
      <w:r w:rsidR="00B90E8D">
        <w:rPr>
          <w:rFonts w:asciiTheme="minorHAnsi" w:hAnsiTheme="minorHAnsi"/>
          <w:sz w:val="22"/>
          <w:szCs w:val="22"/>
        </w:rPr>
        <w:t>Supply working</w:t>
      </w:r>
      <w:r w:rsidR="004741F1">
        <w:rPr>
          <w:rFonts w:asciiTheme="minorHAnsi" w:hAnsiTheme="minorHAnsi"/>
          <w:sz w:val="22"/>
          <w:szCs w:val="22"/>
        </w:rPr>
        <w:t xml:space="preserve"> - as and when required</w:t>
      </w:r>
    </w:p>
    <w:p w14:paraId="7426CE94" w14:textId="77777777" w:rsidR="00460E9D" w:rsidRPr="008F1E76" w:rsidRDefault="00460E9D" w:rsidP="00460E9D">
      <w:pPr>
        <w:jc w:val="both"/>
        <w:rPr>
          <w:rFonts w:asciiTheme="minorHAnsi" w:eastAsia="Arial Bold" w:hAnsiTheme="minorHAnsi" w:cs="Arial Bold"/>
          <w:sz w:val="22"/>
          <w:szCs w:val="22"/>
        </w:rPr>
      </w:pPr>
    </w:p>
    <w:p w14:paraId="0FCFF7FC" w14:textId="6AAFD4A6" w:rsidR="00460E9D" w:rsidRPr="008F1E76" w:rsidRDefault="00460E9D" w:rsidP="008F1E76">
      <w:pPr>
        <w:ind w:left="2160" w:hanging="2160"/>
        <w:rPr>
          <w:rFonts w:asciiTheme="minorHAnsi" w:hAnsiTheme="minorHAnsi"/>
          <w:sz w:val="22"/>
          <w:szCs w:val="22"/>
        </w:rPr>
      </w:pPr>
      <w:r w:rsidRPr="008F1E76">
        <w:rPr>
          <w:rFonts w:asciiTheme="minorHAnsi" w:hAnsiTheme="minorHAnsi"/>
          <w:sz w:val="22"/>
          <w:szCs w:val="22"/>
          <w:lang w:val="en-US"/>
        </w:rPr>
        <w:t>Location:</w:t>
      </w:r>
      <w:r w:rsidRPr="008F1E76">
        <w:rPr>
          <w:rFonts w:asciiTheme="minorHAnsi" w:eastAsia="Arial Unicode MS" w:hAnsiTheme="minorHAnsi" w:cs="Arial Unicode MS"/>
          <w:sz w:val="22"/>
          <w:szCs w:val="22"/>
          <w:lang w:val="en-US"/>
        </w:rPr>
        <w:t xml:space="preserve">  </w:t>
      </w:r>
      <w:r w:rsidRPr="008F1E76">
        <w:rPr>
          <w:rFonts w:asciiTheme="minorHAnsi" w:eastAsia="Arial Unicode MS" w:hAnsiTheme="minorHAnsi" w:cs="Arial Unicode MS"/>
          <w:sz w:val="22"/>
          <w:szCs w:val="22"/>
          <w:lang w:val="en-US"/>
        </w:rPr>
        <w:tab/>
        <w:t>The Teacher will mainly be located on the education campus at Seamab, but may also be located on the residential campus</w:t>
      </w:r>
      <w:r w:rsidR="009159DD">
        <w:rPr>
          <w:rFonts w:asciiTheme="minorHAnsi" w:eastAsia="Arial Unicode MS" w:hAnsiTheme="minorHAnsi" w:cs="Arial Unicode MS"/>
          <w:sz w:val="22"/>
          <w:szCs w:val="22"/>
          <w:lang w:val="en-US"/>
        </w:rPr>
        <w:t>es (Lendrick Muir, Linlithgow)</w:t>
      </w:r>
      <w:r w:rsidRPr="008F1E76">
        <w:rPr>
          <w:rFonts w:asciiTheme="minorHAnsi" w:eastAsia="Arial Unicode MS" w:hAnsiTheme="minorHAnsi" w:cs="Arial Unicode MS"/>
          <w:sz w:val="22"/>
          <w:szCs w:val="22"/>
          <w:lang w:val="en-US"/>
        </w:rPr>
        <w:t xml:space="preserve">.  They will also be responsible for trips and activities which take place away from Seamab. </w:t>
      </w:r>
    </w:p>
    <w:p w14:paraId="38692789" w14:textId="77777777" w:rsidR="00460E9D" w:rsidRPr="008F1E76" w:rsidRDefault="00460E9D" w:rsidP="00460E9D">
      <w:pPr>
        <w:rPr>
          <w:rFonts w:asciiTheme="minorHAnsi" w:hAnsiTheme="minorHAnsi"/>
          <w:sz w:val="22"/>
          <w:szCs w:val="22"/>
        </w:rPr>
      </w:pPr>
    </w:p>
    <w:p w14:paraId="351E73F5" w14:textId="77777777" w:rsidR="00460E9D" w:rsidRPr="008F1E76" w:rsidRDefault="00460E9D" w:rsidP="00460E9D">
      <w:pPr>
        <w:rPr>
          <w:rFonts w:asciiTheme="minorHAnsi" w:hAnsiTheme="minorHAnsi"/>
          <w:b/>
          <w:bCs/>
          <w:sz w:val="22"/>
          <w:szCs w:val="22"/>
        </w:rPr>
      </w:pPr>
      <w:r w:rsidRPr="008F1E76">
        <w:rPr>
          <w:rFonts w:asciiTheme="minorHAnsi" w:hAnsiTheme="minorHAnsi"/>
          <w:b/>
          <w:bCs/>
          <w:sz w:val="22"/>
          <w:szCs w:val="22"/>
          <w:lang w:val="en-US"/>
        </w:rPr>
        <w:t>Purpose of Post:</w:t>
      </w:r>
    </w:p>
    <w:p w14:paraId="6C5358E4" w14:textId="77777777" w:rsidR="00460E9D" w:rsidRPr="008F1E76" w:rsidRDefault="00460E9D" w:rsidP="00460E9D">
      <w:pPr>
        <w:rPr>
          <w:rFonts w:asciiTheme="minorHAnsi" w:hAnsiTheme="minorHAnsi"/>
          <w:sz w:val="22"/>
          <w:szCs w:val="22"/>
        </w:rPr>
      </w:pPr>
    </w:p>
    <w:p w14:paraId="54860954" w14:textId="77777777" w:rsidR="00460E9D" w:rsidRPr="008F1E76" w:rsidRDefault="00460E9D" w:rsidP="00460E9D">
      <w:pPr>
        <w:rPr>
          <w:rFonts w:asciiTheme="minorHAnsi" w:hAnsiTheme="minorHAnsi"/>
          <w:sz w:val="22"/>
          <w:szCs w:val="22"/>
        </w:rPr>
      </w:pPr>
      <w:r w:rsidRPr="008F1E76">
        <w:rPr>
          <w:rFonts w:asciiTheme="minorHAnsi" w:eastAsia="Arial Unicode MS" w:hAnsiTheme="minorHAnsi" w:cs="Arial Unicode MS"/>
          <w:sz w:val="22"/>
          <w:szCs w:val="22"/>
          <w:lang w:val="en-US"/>
        </w:rPr>
        <w:t>The Teacher will lead the assessment, planning, learning and teaching for individual children.  They will develop and deliver learning and teaching to meet the needs of vulnerable children with complex needs. This will include delivery to individual children and small groups.  The Teacher will work</w:t>
      </w:r>
      <w:r w:rsidR="00BC00A2">
        <w:rPr>
          <w:rFonts w:asciiTheme="minorHAnsi" w:eastAsia="Arial Unicode MS" w:hAnsiTheme="minorHAnsi" w:cs="Arial Unicode MS"/>
          <w:sz w:val="22"/>
          <w:szCs w:val="22"/>
          <w:lang w:val="en-US"/>
        </w:rPr>
        <w:t xml:space="preserve"> collaboratively with the multi-</w:t>
      </w:r>
      <w:r w:rsidRPr="008F1E76">
        <w:rPr>
          <w:rFonts w:asciiTheme="minorHAnsi" w:eastAsia="Arial Unicode MS" w:hAnsiTheme="minorHAnsi" w:cs="Arial Unicode MS"/>
          <w:sz w:val="22"/>
          <w:szCs w:val="22"/>
          <w:lang w:val="en-US"/>
        </w:rPr>
        <w:t xml:space="preserve">disciplinary team at Seamab.  They will work closely with education support workers and care workers in the education team, supporting them through planning and guiding learning and teaching for individual children. The teacher will understand and be committed to delivering the Seamab vision and philosophy of learning and caring. </w:t>
      </w:r>
    </w:p>
    <w:p w14:paraId="3520C7F0" w14:textId="77777777" w:rsidR="00460E9D" w:rsidRPr="008F1E76" w:rsidRDefault="00460E9D" w:rsidP="00460E9D">
      <w:pPr>
        <w:pStyle w:val="Heading1"/>
        <w:rPr>
          <w:rFonts w:asciiTheme="minorHAnsi" w:hAnsiTheme="minorHAnsi"/>
          <w:sz w:val="22"/>
          <w:szCs w:val="22"/>
        </w:rPr>
      </w:pPr>
    </w:p>
    <w:p w14:paraId="45A315A8" w14:textId="77777777" w:rsidR="00460E9D" w:rsidRPr="008F1E76" w:rsidRDefault="00460E9D" w:rsidP="00460E9D">
      <w:pPr>
        <w:jc w:val="both"/>
        <w:rPr>
          <w:rFonts w:asciiTheme="minorHAnsi" w:eastAsia="Arial Bold" w:hAnsiTheme="minorHAnsi" w:cs="Arial Bold"/>
          <w:b/>
          <w:sz w:val="22"/>
          <w:szCs w:val="22"/>
        </w:rPr>
      </w:pPr>
      <w:r w:rsidRPr="008F1E76">
        <w:rPr>
          <w:rFonts w:asciiTheme="minorHAnsi" w:hAnsiTheme="minorHAnsi"/>
          <w:b/>
          <w:sz w:val="22"/>
          <w:szCs w:val="22"/>
          <w:lang w:val="en-US"/>
        </w:rPr>
        <w:t>Duties and Responsibilities:</w:t>
      </w:r>
    </w:p>
    <w:p w14:paraId="1C82B536" w14:textId="77777777" w:rsidR="00460E9D" w:rsidRPr="008F1E76" w:rsidRDefault="00460E9D" w:rsidP="00460E9D">
      <w:pPr>
        <w:jc w:val="both"/>
        <w:rPr>
          <w:rFonts w:asciiTheme="minorHAnsi" w:eastAsia="Arial Bold" w:hAnsiTheme="minorHAnsi" w:cs="Arial Bold"/>
          <w:sz w:val="22"/>
          <w:szCs w:val="22"/>
        </w:rPr>
      </w:pPr>
    </w:p>
    <w:p w14:paraId="5D6E90A9" w14:textId="77777777" w:rsidR="00460E9D" w:rsidRPr="008F1E76" w:rsidRDefault="00460E9D" w:rsidP="00460E9D">
      <w:pPr>
        <w:jc w:val="both"/>
        <w:rPr>
          <w:rFonts w:asciiTheme="minorHAnsi" w:eastAsia="Arial Bold" w:hAnsiTheme="minorHAnsi" w:cs="Arial"/>
          <w:sz w:val="22"/>
          <w:szCs w:val="22"/>
        </w:rPr>
      </w:pPr>
      <w:r w:rsidRPr="008F1E76">
        <w:rPr>
          <w:rFonts w:asciiTheme="minorHAnsi" w:hAnsiTheme="minorHAnsi" w:cs="Arial"/>
          <w:sz w:val="22"/>
          <w:szCs w:val="22"/>
          <w:lang w:val="en-US"/>
        </w:rPr>
        <w:t xml:space="preserve">The Teacher has the lead responsibility for leading learning and teaching for individual children.  Try will regularly assess and review the progress of children and plan for their attainment and achievement. To help achieve this, they will plan and guide the work of education support workers and care workers in the education team.  The Teacher will participate in regular child's planning meetings with the care team and work directly with care team managers and staff.  They will promote the principles of the curriculum at Seamab, working to provide active learning experiences for children. </w:t>
      </w:r>
    </w:p>
    <w:p w14:paraId="75B09E80" w14:textId="77777777" w:rsidR="00460E9D" w:rsidRPr="008F1E76" w:rsidRDefault="00460E9D" w:rsidP="00460E9D">
      <w:pPr>
        <w:jc w:val="both"/>
        <w:rPr>
          <w:rFonts w:asciiTheme="minorHAnsi" w:eastAsia="Arial Bold" w:hAnsiTheme="minorHAnsi" w:cs="Arial Bold"/>
          <w:sz w:val="22"/>
          <w:szCs w:val="22"/>
        </w:rPr>
      </w:pPr>
    </w:p>
    <w:p w14:paraId="13BD7F0D" w14:textId="77777777" w:rsidR="00460E9D" w:rsidRPr="008F1E76" w:rsidRDefault="00460E9D" w:rsidP="00460E9D">
      <w:pPr>
        <w:jc w:val="both"/>
        <w:rPr>
          <w:rFonts w:asciiTheme="minorHAnsi" w:eastAsia="Arial Bold" w:hAnsiTheme="minorHAnsi" w:cs="Arial Bold"/>
          <w:b/>
          <w:sz w:val="22"/>
          <w:szCs w:val="22"/>
        </w:rPr>
      </w:pPr>
      <w:r w:rsidRPr="008F1E76">
        <w:rPr>
          <w:rFonts w:asciiTheme="minorHAnsi" w:hAnsiTheme="minorHAnsi"/>
          <w:b/>
          <w:sz w:val="22"/>
          <w:szCs w:val="22"/>
          <w:lang w:val="en-US"/>
        </w:rPr>
        <w:t>Duties and responsibilities in learning and teaching:</w:t>
      </w:r>
    </w:p>
    <w:p w14:paraId="67BFD496" w14:textId="77777777" w:rsidR="00460E9D" w:rsidRPr="008F1E76" w:rsidRDefault="00460E9D" w:rsidP="00460E9D">
      <w:pPr>
        <w:jc w:val="both"/>
        <w:rPr>
          <w:rFonts w:asciiTheme="minorHAnsi" w:eastAsia="Arial Bold" w:hAnsiTheme="minorHAnsi" w:cs="Arial Bold"/>
          <w:sz w:val="22"/>
          <w:szCs w:val="22"/>
        </w:rPr>
      </w:pPr>
    </w:p>
    <w:p w14:paraId="54731312" w14:textId="3DD34D7C" w:rsidR="001974BE" w:rsidRDefault="001974BE" w:rsidP="002774E9">
      <w:pPr>
        <w:pStyle w:val="ListParagraph"/>
        <w:numPr>
          <w:ilvl w:val="0"/>
          <w:numId w:val="5"/>
        </w:numPr>
        <w:jc w:val="both"/>
        <w:rPr>
          <w:rFonts w:asciiTheme="minorHAnsi" w:eastAsia="Arial Bold" w:hAnsiTheme="minorHAnsi" w:cs="Arial"/>
          <w:sz w:val="22"/>
          <w:szCs w:val="22"/>
        </w:rPr>
      </w:pPr>
      <w:r>
        <w:rPr>
          <w:rFonts w:asciiTheme="minorHAnsi" w:eastAsia="Arial Bold" w:hAnsiTheme="minorHAnsi" w:cs="Arial"/>
          <w:sz w:val="22"/>
          <w:szCs w:val="22"/>
        </w:rPr>
        <w:t>Deliver quality learning and teaching in accordance with 3-18 curriculum guidelines and school policy and guidelines.</w:t>
      </w:r>
    </w:p>
    <w:p w14:paraId="6E505C7F" w14:textId="01FE29D3" w:rsidR="001974BE" w:rsidRDefault="001974BE" w:rsidP="002774E9">
      <w:pPr>
        <w:pStyle w:val="ListParagraph"/>
        <w:numPr>
          <w:ilvl w:val="0"/>
          <w:numId w:val="5"/>
        </w:numPr>
        <w:jc w:val="both"/>
        <w:rPr>
          <w:rFonts w:asciiTheme="minorHAnsi" w:eastAsia="Arial Bold" w:hAnsiTheme="minorHAnsi" w:cs="Arial"/>
          <w:sz w:val="22"/>
          <w:szCs w:val="22"/>
        </w:rPr>
      </w:pPr>
      <w:r>
        <w:rPr>
          <w:rFonts w:asciiTheme="minorHAnsi" w:eastAsia="Arial Bold" w:hAnsiTheme="minorHAnsi" w:cs="Arial"/>
          <w:sz w:val="22"/>
          <w:szCs w:val="22"/>
        </w:rPr>
        <w:t>Manage and organise pupil learning through planning and preparing for quality teaching and learning.</w:t>
      </w:r>
    </w:p>
    <w:p w14:paraId="0E973170" w14:textId="29E50487" w:rsidR="001974BE" w:rsidRDefault="001974BE" w:rsidP="002774E9">
      <w:pPr>
        <w:pStyle w:val="ListParagraph"/>
        <w:numPr>
          <w:ilvl w:val="0"/>
          <w:numId w:val="5"/>
        </w:numPr>
        <w:jc w:val="both"/>
        <w:rPr>
          <w:rFonts w:asciiTheme="minorHAnsi" w:eastAsia="Arial Bold" w:hAnsiTheme="minorHAnsi" w:cs="Arial"/>
          <w:sz w:val="22"/>
          <w:szCs w:val="22"/>
        </w:rPr>
      </w:pPr>
      <w:r>
        <w:rPr>
          <w:rFonts w:asciiTheme="minorHAnsi" w:eastAsia="Arial Bold" w:hAnsiTheme="minorHAnsi" w:cs="Arial"/>
          <w:sz w:val="22"/>
          <w:szCs w:val="22"/>
        </w:rPr>
        <w:t>Develop the attainment and achievement of all pupils by promoting positive outcomes and wider achievement for a diverse range of pupils.</w:t>
      </w:r>
    </w:p>
    <w:p w14:paraId="51EB66DE" w14:textId="775371E0" w:rsidR="001974BE" w:rsidRDefault="001974BE" w:rsidP="002774E9">
      <w:pPr>
        <w:pStyle w:val="ListParagraph"/>
        <w:numPr>
          <w:ilvl w:val="0"/>
          <w:numId w:val="5"/>
        </w:numPr>
        <w:jc w:val="both"/>
        <w:rPr>
          <w:rFonts w:asciiTheme="minorHAnsi" w:eastAsia="Arial Bold" w:hAnsiTheme="minorHAnsi" w:cs="Arial"/>
          <w:sz w:val="22"/>
          <w:szCs w:val="22"/>
        </w:rPr>
      </w:pPr>
      <w:r>
        <w:rPr>
          <w:rFonts w:asciiTheme="minorHAnsi" w:eastAsia="Arial Bold" w:hAnsiTheme="minorHAnsi" w:cs="Arial"/>
          <w:sz w:val="22"/>
          <w:szCs w:val="22"/>
        </w:rPr>
        <w:t>Promote equality of opportunity and ensure a commitment to inclusive education, recognise and respect the views of young people.</w:t>
      </w:r>
    </w:p>
    <w:p w14:paraId="57871E7B" w14:textId="2CA65BCD" w:rsidR="001974BE" w:rsidRDefault="001974BE" w:rsidP="002774E9">
      <w:pPr>
        <w:pStyle w:val="ListParagraph"/>
        <w:numPr>
          <w:ilvl w:val="0"/>
          <w:numId w:val="5"/>
        </w:numPr>
        <w:jc w:val="both"/>
        <w:rPr>
          <w:rFonts w:asciiTheme="minorHAnsi" w:eastAsia="Arial Bold" w:hAnsiTheme="minorHAnsi" w:cs="Arial"/>
          <w:sz w:val="22"/>
          <w:szCs w:val="22"/>
        </w:rPr>
      </w:pPr>
      <w:r>
        <w:rPr>
          <w:rFonts w:asciiTheme="minorHAnsi" w:eastAsia="Arial Bold" w:hAnsiTheme="minorHAnsi" w:cs="Arial"/>
          <w:sz w:val="22"/>
          <w:szCs w:val="22"/>
        </w:rPr>
        <w:t>Assess, record and report on the work of pupils’ progress to inform a range of teaching and learning approaches.</w:t>
      </w:r>
    </w:p>
    <w:p w14:paraId="051C8332" w14:textId="5454AD5D" w:rsidR="001974BE" w:rsidRPr="001974BE" w:rsidRDefault="001974BE" w:rsidP="002774E9">
      <w:pPr>
        <w:pStyle w:val="ListParagraph"/>
        <w:numPr>
          <w:ilvl w:val="0"/>
          <w:numId w:val="5"/>
        </w:numPr>
        <w:jc w:val="both"/>
        <w:rPr>
          <w:rFonts w:asciiTheme="minorHAnsi" w:eastAsia="Arial Bold" w:hAnsiTheme="minorHAnsi" w:cs="Arial"/>
          <w:sz w:val="22"/>
          <w:szCs w:val="22"/>
        </w:rPr>
      </w:pPr>
      <w:r>
        <w:rPr>
          <w:rFonts w:asciiTheme="minorHAnsi" w:eastAsia="Arial Bold" w:hAnsiTheme="minorHAnsi" w:cs="Arial"/>
          <w:sz w:val="22"/>
          <w:szCs w:val="22"/>
        </w:rPr>
        <w:t>Track progress and monitor progress of all pupils and their individual needs.</w:t>
      </w:r>
    </w:p>
    <w:p w14:paraId="454B678B" w14:textId="05381B11"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Contributing to providing an appropriate and accessible curriculum for children with breadth and depth </w:t>
      </w:r>
    </w:p>
    <w:p w14:paraId="78D00C4B"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Building relationships with individual children and groups of children, based on high warmth and low conflict with the aim of promoting achievement and attainment </w:t>
      </w:r>
    </w:p>
    <w:p w14:paraId="6074A06A"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Developing, implementing and reviewing individual education plans for children </w:t>
      </w:r>
    </w:p>
    <w:p w14:paraId="753AF66B"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Providing learning opportunities for children which meet their individual needs </w:t>
      </w:r>
    </w:p>
    <w:p w14:paraId="720C66FF"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Working to overcome barriers and resistance to learning for children </w:t>
      </w:r>
    </w:p>
    <w:p w14:paraId="60D835DA"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Developing and delivering creative learning experiences </w:t>
      </w:r>
    </w:p>
    <w:p w14:paraId="6196D7B7"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lastRenderedPageBreak/>
        <w:t>Creating welcoming and positive environments for children which support their learning</w:t>
      </w:r>
    </w:p>
    <w:p w14:paraId="72DE7A6B"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Working with others to support children's learning and broader development, particularly health and wellbeing </w:t>
      </w:r>
    </w:p>
    <w:p w14:paraId="5C0B4D23" w14:textId="77777777" w:rsidR="00460E9D" w:rsidRPr="002774E9" w:rsidRDefault="00460E9D" w:rsidP="002774E9">
      <w:pPr>
        <w:pStyle w:val="ListParagraph"/>
        <w:numPr>
          <w:ilvl w:val="0"/>
          <w:numId w:val="5"/>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Developing and delivering engaging learning and teaching which may include, but is not restricted to, outdoor learning, using new technologies, active learning, outdoor education and forest schools. </w:t>
      </w:r>
    </w:p>
    <w:p w14:paraId="389B11B4" w14:textId="77777777" w:rsidR="00460E9D" w:rsidRPr="008F1E76" w:rsidRDefault="00460E9D" w:rsidP="00460E9D">
      <w:pPr>
        <w:jc w:val="both"/>
        <w:rPr>
          <w:rFonts w:asciiTheme="minorHAnsi" w:eastAsia="Arial Bold" w:hAnsiTheme="minorHAnsi" w:cs="Arial Bold"/>
          <w:sz w:val="22"/>
          <w:szCs w:val="22"/>
        </w:rPr>
      </w:pPr>
    </w:p>
    <w:p w14:paraId="30030600" w14:textId="77777777" w:rsidR="00460E9D" w:rsidRPr="008F1E76" w:rsidRDefault="00460E9D" w:rsidP="00460E9D">
      <w:pPr>
        <w:jc w:val="both"/>
        <w:rPr>
          <w:rFonts w:asciiTheme="minorHAnsi" w:eastAsia="Arial Bold" w:hAnsiTheme="minorHAnsi" w:cs="Arial Bold"/>
          <w:b/>
          <w:sz w:val="22"/>
          <w:szCs w:val="22"/>
        </w:rPr>
      </w:pPr>
      <w:r w:rsidRPr="008F1E76">
        <w:rPr>
          <w:rFonts w:asciiTheme="minorHAnsi" w:hAnsiTheme="minorHAnsi"/>
          <w:b/>
          <w:sz w:val="22"/>
          <w:szCs w:val="22"/>
          <w:lang w:val="en-US"/>
        </w:rPr>
        <w:t xml:space="preserve">Duties and responsibilities in the education team </w:t>
      </w:r>
    </w:p>
    <w:p w14:paraId="7F09FF25" w14:textId="77777777" w:rsidR="00460E9D" w:rsidRPr="008F1E76" w:rsidRDefault="00460E9D" w:rsidP="00460E9D">
      <w:pPr>
        <w:jc w:val="both"/>
        <w:rPr>
          <w:rFonts w:asciiTheme="minorHAnsi" w:eastAsia="Arial Bold" w:hAnsiTheme="minorHAnsi" w:cs="Arial Bold"/>
          <w:sz w:val="22"/>
          <w:szCs w:val="22"/>
        </w:rPr>
      </w:pPr>
    </w:p>
    <w:p w14:paraId="3D8E23C8"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rPr>
        <w:t xml:space="preserve">Attend and contribute to </w:t>
      </w:r>
      <w:r w:rsidRPr="002774E9">
        <w:rPr>
          <w:rFonts w:asciiTheme="minorHAnsi" w:hAnsiTheme="minorHAnsi" w:cs="Arial"/>
          <w:sz w:val="22"/>
          <w:szCs w:val="22"/>
          <w:lang w:val="en-US"/>
        </w:rPr>
        <w:t xml:space="preserve">education team meetings </w:t>
      </w:r>
    </w:p>
    <w:p w14:paraId="10FF7485"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lang w:val="en-US"/>
        </w:rPr>
        <w:t>Participate in an</w:t>
      </w:r>
      <w:r w:rsidRPr="002774E9">
        <w:rPr>
          <w:rFonts w:asciiTheme="minorHAnsi" w:hAnsiTheme="minorHAnsi" w:cs="Arial"/>
          <w:sz w:val="22"/>
          <w:szCs w:val="22"/>
        </w:rPr>
        <w:t>d contribute to review and self-</w:t>
      </w:r>
      <w:r w:rsidRPr="002774E9">
        <w:rPr>
          <w:rFonts w:asciiTheme="minorHAnsi" w:hAnsiTheme="minorHAnsi" w:cs="Arial"/>
          <w:sz w:val="22"/>
          <w:szCs w:val="22"/>
          <w:lang w:val="en-US"/>
        </w:rPr>
        <w:t xml:space="preserve">evaluation of learning and teaching </w:t>
      </w:r>
    </w:p>
    <w:p w14:paraId="3325C305"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Work effectively with education support workers, care workers and teachers to achieve positive educational outcomes </w:t>
      </w:r>
    </w:p>
    <w:p w14:paraId="4AB77334"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Plan, </w:t>
      </w:r>
      <w:proofErr w:type="spellStart"/>
      <w:r w:rsidRPr="002774E9">
        <w:rPr>
          <w:rFonts w:asciiTheme="minorHAnsi" w:hAnsiTheme="minorHAnsi" w:cs="Arial"/>
          <w:sz w:val="22"/>
          <w:szCs w:val="22"/>
          <w:lang w:val="en-US"/>
        </w:rPr>
        <w:t>organise</w:t>
      </w:r>
      <w:proofErr w:type="spellEnd"/>
      <w:r w:rsidRPr="002774E9">
        <w:rPr>
          <w:rFonts w:asciiTheme="minorHAnsi" w:hAnsiTheme="minorHAnsi" w:cs="Arial"/>
          <w:sz w:val="22"/>
          <w:szCs w:val="22"/>
          <w:lang w:val="en-US"/>
        </w:rPr>
        <w:t xml:space="preserve"> and deliver regular parent</w:t>
      </w:r>
      <w:r w:rsidRPr="002774E9">
        <w:rPr>
          <w:rFonts w:asciiTheme="minorHAnsi" w:hAnsiTheme="minorHAnsi" w:cs="Arial"/>
          <w:sz w:val="22"/>
          <w:szCs w:val="22"/>
        </w:rPr>
        <w:t>’</w:t>
      </w:r>
      <w:r w:rsidRPr="002774E9">
        <w:rPr>
          <w:rFonts w:asciiTheme="minorHAnsi" w:hAnsiTheme="minorHAnsi" w:cs="Arial"/>
          <w:sz w:val="22"/>
          <w:szCs w:val="22"/>
          <w:lang w:val="en-US"/>
        </w:rPr>
        <w:t xml:space="preserve">s evenings for parents, social workers and care workers </w:t>
      </w:r>
    </w:p>
    <w:p w14:paraId="7ACB6A4E"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Complete reports on children's attainment, achievement and progress for looked after child reviews, children's hearings and relevant professional meetings </w:t>
      </w:r>
    </w:p>
    <w:p w14:paraId="68BA190F"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Plan and </w:t>
      </w:r>
      <w:proofErr w:type="spellStart"/>
      <w:r w:rsidRPr="002774E9">
        <w:rPr>
          <w:rFonts w:asciiTheme="minorHAnsi" w:hAnsiTheme="minorHAnsi" w:cs="Arial"/>
          <w:sz w:val="22"/>
          <w:szCs w:val="22"/>
          <w:lang w:val="en-US"/>
        </w:rPr>
        <w:t>organise</w:t>
      </w:r>
      <w:proofErr w:type="spellEnd"/>
      <w:r w:rsidRPr="002774E9">
        <w:rPr>
          <w:rFonts w:asciiTheme="minorHAnsi" w:hAnsiTheme="minorHAnsi" w:cs="Arial"/>
          <w:sz w:val="22"/>
          <w:szCs w:val="22"/>
          <w:lang w:val="en-US"/>
        </w:rPr>
        <w:t xml:space="preserve"> school events and activities, working collaboratively with others </w:t>
      </w:r>
    </w:p>
    <w:p w14:paraId="466055DA"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Where agreed, have allocated responsibility for the development of areas of the curriculum with the support of managers in Seamab </w:t>
      </w:r>
    </w:p>
    <w:p w14:paraId="78CA5A44" w14:textId="77777777" w:rsidR="00460E9D" w:rsidRPr="002774E9" w:rsidRDefault="00460E9D" w:rsidP="002774E9">
      <w:pPr>
        <w:pStyle w:val="ListParagraph"/>
        <w:numPr>
          <w:ilvl w:val="0"/>
          <w:numId w:val="6"/>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Work with external </w:t>
      </w:r>
      <w:proofErr w:type="spellStart"/>
      <w:r w:rsidRPr="002774E9">
        <w:rPr>
          <w:rFonts w:asciiTheme="minorHAnsi" w:hAnsiTheme="minorHAnsi" w:cs="Arial"/>
          <w:sz w:val="22"/>
          <w:szCs w:val="22"/>
          <w:lang w:val="en-US"/>
        </w:rPr>
        <w:t>organisations</w:t>
      </w:r>
      <w:proofErr w:type="spellEnd"/>
      <w:r w:rsidRPr="002774E9">
        <w:rPr>
          <w:rFonts w:asciiTheme="minorHAnsi" w:hAnsiTheme="minorHAnsi" w:cs="Arial"/>
          <w:sz w:val="22"/>
          <w:szCs w:val="22"/>
          <w:lang w:val="en-US"/>
        </w:rPr>
        <w:t xml:space="preserve"> and independent consultants on education developments and projects  </w:t>
      </w:r>
    </w:p>
    <w:p w14:paraId="05F5ED40" w14:textId="77777777" w:rsidR="00460E9D" w:rsidRPr="008F1E76" w:rsidRDefault="00460E9D" w:rsidP="00460E9D">
      <w:pPr>
        <w:jc w:val="both"/>
        <w:rPr>
          <w:rFonts w:asciiTheme="minorHAnsi" w:eastAsia="Arial Bold" w:hAnsiTheme="minorHAnsi" w:cs="Arial Bold"/>
          <w:sz w:val="22"/>
          <w:szCs w:val="22"/>
        </w:rPr>
      </w:pPr>
    </w:p>
    <w:p w14:paraId="469B5E2E" w14:textId="77777777" w:rsidR="00460E9D" w:rsidRPr="008F1E76" w:rsidRDefault="00460E9D" w:rsidP="00460E9D">
      <w:pPr>
        <w:jc w:val="both"/>
        <w:rPr>
          <w:rFonts w:asciiTheme="minorHAnsi" w:eastAsia="Arial Bold" w:hAnsiTheme="minorHAnsi" w:cs="Arial Bold"/>
          <w:b/>
          <w:sz w:val="22"/>
          <w:szCs w:val="22"/>
        </w:rPr>
      </w:pPr>
      <w:r w:rsidRPr="008F1E76">
        <w:rPr>
          <w:rFonts w:asciiTheme="minorHAnsi" w:hAnsiTheme="minorHAnsi"/>
          <w:b/>
          <w:sz w:val="22"/>
          <w:szCs w:val="22"/>
          <w:lang w:val="en-US"/>
        </w:rPr>
        <w:t xml:space="preserve">Duties and responsibilities in relation to continuing professional development </w:t>
      </w:r>
    </w:p>
    <w:p w14:paraId="5178F1D0" w14:textId="77777777" w:rsidR="00460E9D" w:rsidRPr="008F1E76" w:rsidRDefault="00460E9D" w:rsidP="00460E9D">
      <w:pPr>
        <w:jc w:val="both"/>
        <w:rPr>
          <w:rFonts w:asciiTheme="minorHAnsi" w:eastAsia="Arial Bold" w:hAnsiTheme="minorHAnsi" w:cs="Arial Bold"/>
          <w:b/>
          <w:sz w:val="22"/>
          <w:szCs w:val="22"/>
        </w:rPr>
      </w:pPr>
    </w:p>
    <w:p w14:paraId="27E19001" w14:textId="77777777" w:rsidR="00460E9D" w:rsidRPr="002774E9" w:rsidRDefault="00460E9D" w:rsidP="002774E9">
      <w:pPr>
        <w:pStyle w:val="ListParagraph"/>
        <w:numPr>
          <w:ilvl w:val="0"/>
          <w:numId w:val="7"/>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Be aware of and work within the Seamab guidance on professional update for teachers, meeting GTCS requirements </w:t>
      </w:r>
    </w:p>
    <w:p w14:paraId="135E4F3B" w14:textId="77777777" w:rsidR="00460E9D" w:rsidRPr="002774E9" w:rsidRDefault="00460E9D" w:rsidP="002774E9">
      <w:pPr>
        <w:pStyle w:val="ListParagraph"/>
        <w:numPr>
          <w:ilvl w:val="0"/>
          <w:numId w:val="7"/>
        </w:numPr>
        <w:jc w:val="both"/>
        <w:rPr>
          <w:rFonts w:asciiTheme="minorHAnsi" w:eastAsia="Arial Bold" w:hAnsiTheme="minorHAnsi" w:cs="Arial"/>
          <w:sz w:val="22"/>
          <w:szCs w:val="22"/>
        </w:rPr>
      </w:pPr>
      <w:r w:rsidRPr="002774E9">
        <w:rPr>
          <w:rFonts w:asciiTheme="minorHAnsi" w:hAnsiTheme="minorHAnsi" w:cs="Arial"/>
          <w:sz w:val="22"/>
          <w:szCs w:val="22"/>
          <w:lang w:val="en-US"/>
        </w:rPr>
        <w:t>Prepare for and participate in regular meetings and review to reflect on and discuss professional learning and development</w:t>
      </w:r>
    </w:p>
    <w:p w14:paraId="24124E3F" w14:textId="77777777" w:rsidR="00460E9D" w:rsidRPr="002774E9" w:rsidRDefault="00460E9D" w:rsidP="002774E9">
      <w:pPr>
        <w:pStyle w:val="ListParagraph"/>
        <w:numPr>
          <w:ilvl w:val="0"/>
          <w:numId w:val="7"/>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Attend and contribute to in service days with the education team </w:t>
      </w:r>
    </w:p>
    <w:p w14:paraId="6D50891F" w14:textId="77777777" w:rsidR="00460E9D" w:rsidRPr="002774E9" w:rsidRDefault="002774E9" w:rsidP="002774E9">
      <w:pPr>
        <w:pStyle w:val="ListParagraph"/>
        <w:numPr>
          <w:ilvl w:val="0"/>
          <w:numId w:val="7"/>
        </w:numPr>
        <w:jc w:val="both"/>
        <w:rPr>
          <w:rFonts w:asciiTheme="minorHAnsi" w:eastAsia="Arial Bold" w:hAnsiTheme="minorHAnsi" w:cs="Arial"/>
          <w:sz w:val="22"/>
          <w:szCs w:val="22"/>
        </w:rPr>
      </w:pPr>
      <w:r>
        <w:rPr>
          <w:rFonts w:asciiTheme="minorHAnsi" w:hAnsiTheme="minorHAnsi" w:cs="Arial"/>
          <w:sz w:val="22"/>
          <w:szCs w:val="22"/>
          <w:lang w:val="en-US"/>
        </w:rPr>
        <w:t>A</w:t>
      </w:r>
      <w:r w:rsidR="00460E9D" w:rsidRPr="002774E9">
        <w:rPr>
          <w:rFonts w:asciiTheme="minorHAnsi" w:hAnsiTheme="minorHAnsi" w:cs="Arial"/>
          <w:sz w:val="22"/>
          <w:szCs w:val="22"/>
          <w:lang w:val="en-US"/>
        </w:rPr>
        <w:t xml:space="preserve">ttend external training and share this with the wider team </w:t>
      </w:r>
    </w:p>
    <w:p w14:paraId="45A959FB" w14:textId="77777777" w:rsidR="00460E9D" w:rsidRPr="008F1E76" w:rsidRDefault="00460E9D" w:rsidP="00460E9D">
      <w:pPr>
        <w:jc w:val="both"/>
        <w:rPr>
          <w:rFonts w:asciiTheme="minorHAnsi" w:eastAsia="Arial Bold" w:hAnsiTheme="minorHAnsi" w:cs="Arial"/>
          <w:sz w:val="22"/>
          <w:szCs w:val="22"/>
        </w:rPr>
      </w:pPr>
    </w:p>
    <w:p w14:paraId="0CEDC56F" w14:textId="77777777" w:rsidR="00460E9D" w:rsidRPr="008F1E76" w:rsidRDefault="00460E9D" w:rsidP="00460E9D">
      <w:pPr>
        <w:jc w:val="both"/>
        <w:rPr>
          <w:rFonts w:asciiTheme="minorHAnsi" w:eastAsia="Arial Bold" w:hAnsiTheme="minorHAnsi" w:cs="Arial Bold"/>
          <w:b/>
          <w:sz w:val="22"/>
          <w:szCs w:val="22"/>
        </w:rPr>
      </w:pPr>
      <w:r w:rsidRPr="008F1E76">
        <w:rPr>
          <w:rFonts w:asciiTheme="minorHAnsi" w:hAnsiTheme="minorHAnsi"/>
          <w:b/>
          <w:sz w:val="22"/>
          <w:szCs w:val="22"/>
          <w:lang w:val="en-US"/>
        </w:rPr>
        <w:t xml:space="preserve">Duties and responsibilities in relation to the wider Seamab team </w:t>
      </w:r>
    </w:p>
    <w:p w14:paraId="18BBDF3C" w14:textId="77777777" w:rsidR="00460E9D" w:rsidRPr="008F1E76" w:rsidRDefault="00460E9D" w:rsidP="00460E9D">
      <w:pPr>
        <w:jc w:val="both"/>
        <w:rPr>
          <w:rFonts w:asciiTheme="minorHAnsi" w:eastAsia="Arial Bold" w:hAnsiTheme="minorHAnsi" w:cs="Arial Bold"/>
          <w:sz w:val="22"/>
          <w:szCs w:val="22"/>
        </w:rPr>
      </w:pPr>
    </w:p>
    <w:p w14:paraId="7A6FC534" w14:textId="77777777" w:rsidR="00460E9D" w:rsidRPr="002774E9" w:rsidRDefault="00460E9D" w:rsidP="002774E9">
      <w:pPr>
        <w:pStyle w:val="ListParagraph"/>
        <w:numPr>
          <w:ilvl w:val="0"/>
          <w:numId w:val="8"/>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Understand and apply in practice </w:t>
      </w:r>
      <w:proofErr w:type="spellStart"/>
      <w:r w:rsidRPr="002774E9">
        <w:rPr>
          <w:rFonts w:asciiTheme="minorHAnsi" w:hAnsiTheme="minorHAnsi" w:cs="Arial"/>
          <w:sz w:val="22"/>
          <w:szCs w:val="22"/>
          <w:lang w:val="en-US"/>
        </w:rPr>
        <w:t>Seamab's</w:t>
      </w:r>
      <w:proofErr w:type="spellEnd"/>
      <w:r w:rsidRPr="002774E9">
        <w:rPr>
          <w:rFonts w:asciiTheme="minorHAnsi" w:hAnsiTheme="minorHAnsi" w:cs="Arial"/>
          <w:sz w:val="22"/>
          <w:szCs w:val="22"/>
          <w:lang w:val="en-US"/>
        </w:rPr>
        <w:t xml:space="preserve"> vision, values and philosophy of learning and caring </w:t>
      </w:r>
    </w:p>
    <w:p w14:paraId="2CED55E0" w14:textId="77777777" w:rsidR="00460E9D" w:rsidRPr="002774E9" w:rsidRDefault="00460E9D" w:rsidP="002774E9">
      <w:pPr>
        <w:pStyle w:val="ListParagraph"/>
        <w:numPr>
          <w:ilvl w:val="0"/>
          <w:numId w:val="8"/>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Contribute to and support effective communication </w:t>
      </w:r>
    </w:p>
    <w:p w14:paraId="28044120" w14:textId="77777777" w:rsidR="00460E9D" w:rsidRPr="002774E9" w:rsidRDefault="00460E9D" w:rsidP="002774E9">
      <w:pPr>
        <w:pStyle w:val="ListParagraph"/>
        <w:numPr>
          <w:ilvl w:val="0"/>
          <w:numId w:val="8"/>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Regularly provide information to the care team and external professionals on the progress of children </w:t>
      </w:r>
    </w:p>
    <w:p w14:paraId="46433ECB" w14:textId="77777777" w:rsidR="00460E9D" w:rsidRPr="002774E9" w:rsidRDefault="00460E9D" w:rsidP="002774E9">
      <w:pPr>
        <w:pStyle w:val="ListParagraph"/>
        <w:numPr>
          <w:ilvl w:val="0"/>
          <w:numId w:val="8"/>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Maintain robust records of children and their progress </w:t>
      </w:r>
    </w:p>
    <w:p w14:paraId="1CCCC73E" w14:textId="77777777" w:rsidR="00460E9D" w:rsidRPr="002774E9" w:rsidRDefault="00460E9D" w:rsidP="002774E9">
      <w:pPr>
        <w:pStyle w:val="ListParagraph"/>
        <w:numPr>
          <w:ilvl w:val="0"/>
          <w:numId w:val="8"/>
        </w:numPr>
        <w:jc w:val="both"/>
        <w:rPr>
          <w:rFonts w:asciiTheme="minorHAnsi" w:eastAsia="Arial Bold" w:hAnsiTheme="minorHAnsi" w:cs="Arial"/>
          <w:sz w:val="22"/>
          <w:szCs w:val="22"/>
        </w:rPr>
      </w:pPr>
      <w:r w:rsidRPr="002774E9">
        <w:rPr>
          <w:rFonts w:asciiTheme="minorHAnsi" w:hAnsiTheme="minorHAnsi" w:cs="Arial"/>
          <w:sz w:val="22"/>
          <w:szCs w:val="22"/>
          <w:lang w:val="en-US"/>
        </w:rPr>
        <w:t xml:space="preserve">Contribute to recording children's daily experiences, and any incidents and accidents </w:t>
      </w:r>
    </w:p>
    <w:p w14:paraId="770452A9" w14:textId="77777777" w:rsidR="00460E9D" w:rsidRPr="002774E9" w:rsidRDefault="00460E9D" w:rsidP="002774E9">
      <w:pPr>
        <w:pStyle w:val="ListParagraph"/>
        <w:numPr>
          <w:ilvl w:val="0"/>
          <w:numId w:val="8"/>
        </w:numPr>
        <w:jc w:val="both"/>
        <w:rPr>
          <w:rFonts w:asciiTheme="minorHAnsi" w:eastAsia="Arial Bold" w:hAnsiTheme="minorHAnsi" w:cs="Arial"/>
          <w:sz w:val="22"/>
          <w:szCs w:val="22"/>
        </w:rPr>
      </w:pPr>
      <w:r w:rsidRPr="002774E9">
        <w:rPr>
          <w:rFonts w:asciiTheme="minorHAnsi" w:hAnsiTheme="minorHAnsi" w:cs="Arial"/>
          <w:sz w:val="22"/>
          <w:szCs w:val="22"/>
        </w:rPr>
        <w:t>Support and advise the multi-</w:t>
      </w:r>
      <w:r w:rsidRPr="002774E9">
        <w:rPr>
          <w:rFonts w:asciiTheme="minorHAnsi" w:hAnsiTheme="minorHAnsi" w:cs="Arial"/>
          <w:sz w:val="22"/>
          <w:szCs w:val="22"/>
          <w:lang w:val="en-US"/>
        </w:rPr>
        <w:t xml:space="preserve">disciplinary team on achieving positive educational outcomes </w:t>
      </w:r>
    </w:p>
    <w:p w14:paraId="7BE425FC" w14:textId="77777777" w:rsidR="00460E9D" w:rsidRPr="002774E9" w:rsidRDefault="00460E9D" w:rsidP="002774E9">
      <w:pPr>
        <w:pStyle w:val="ListParagraph"/>
        <w:numPr>
          <w:ilvl w:val="0"/>
          <w:numId w:val="8"/>
        </w:numPr>
        <w:jc w:val="both"/>
        <w:rPr>
          <w:rFonts w:asciiTheme="minorHAnsi" w:hAnsiTheme="minorHAnsi" w:cs="Arial"/>
          <w:sz w:val="22"/>
          <w:szCs w:val="22"/>
        </w:rPr>
      </w:pPr>
      <w:r w:rsidRPr="002774E9">
        <w:rPr>
          <w:rFonts w:asciiTheme="minorHAnsi" w:hAnsiTheme="minorHAnsi" w:cs="Arial"/>
          <w:sz w:val="22"/>
          <w:szCs w:val="22"/>
          <w:lang w:val="en-US"/>
        </w:rPr>
        <w:t xml:space="preserve">Promote creative learning experiences across Seamab </w:t>
      </w:r>
    </w:p>
    <w:p w14:paraId="7A9239D7" w14:textId="77777777" w:rsidR="00460E9D" w:rsidRPr="008F1E76" w:rsidRDefault="00460E9D" w:rsidP="00460E9D">
      <w:pPr>
        <w:rPr>
          <w:rFonts w:asciiTheme="minorHAnsi" w:hAnsiTheme="minorHAnsi"/>
          <w:b/>
          <w:bCs/>
          <w:sz w:val="22"/>
          <w:szCs w:val="22"/>
        </w:rPr>
      </w:pPr>
    </w:p>
    <w:p w14:paraId="56C1F2B4" w14:textId="77777777" w:rsidR="00460E9D" w:rsidRPr="008F1E76" w:rsidRDefault="00460E9D" w:rsidP="00460E9D">
      <w:pPr>
        <w:rPr>
          <w:rFonts w:asciiTheme="minorHAnsi" w:hAnsiTheme="minorHAnsi"/>
          <w:b/>
          <w:bCs/>
          <w:sz w:val="22"/>
          <w:szCs w:val="22"/>
          <w:u w:val="single"/>
        </w:rPr>
      </w:pPr>
      <w:r w:rsidRPr="008F1E76">
        <w:rPr>
          <w:rFonts w:asciiTheme="minorHAnsi" w:hAnsiTheme="minorHAnsi"/>
          <w:b/>
          <w:bCs/>
          <w:sz w:val="22"/>
          <w:szCs w:val="22"/>
          <w:lang w:val="en-US"/>
        </w:rPr>
        <w:t xml:space="preserve">Other Duties and Responsibilities </w:t>
      </w:r>
    </w:p>
    <w:p w14:paraId="6988B822" w14:textId="77777777" w:rsidR="00460E9D" w:rsidRPr="008F1E76" w:rsidRDefault="00460E9D" w:rsidP="00460E9D">
      <w:pPr>
        <w:rPr>
          <w:rFonts w:asciiTheme="minorHAnsi" w:hAnsiTheme="minorHAnsi"/>
          <w:sz w:val="22"/>
          <w:szCs w:val="22"/>
        </w:rPr>
      </w:pPr>
    </w:p>
    <w:p w14:paraId="6272D9D5" w14:textId="77777777" w:rsidR="00974D39" w:rsidRDefault="00460E9D" w:rsidP="00460E9D">
      <w:r w:rsidRPr="008F1E76">
        <w:rPr>
          <w:rFonts w:asciiTheme="minorHAnsi" w:eastAsia="Arial Unicode MS" w:hAnsiTheme="minorHAnsi" w:cs="Arial Unicode MS"/>
          <w:sz w:val="22"/>
          <w:szCs w:val="22"/>
          <w:lang w:val="en-US"/>
        </w:rPr>
        <w:t>To undertake any other duties which may reasonably be regarded as within the nature of the duties and responsibilities / grade of the post as defined.</w:t>
      </w:r>
      <w:r w:rsidR="00974D39" w:rsidRPr="00974D39">
        <w:t xml:space="preserve"> </w:t>
      </w:r>
    </w:p>
    <w:p w14:paraId="3D0CDAE6" w14:textId="1F5947CE" w:rsidR="00460E9D" w:rsidRDefault="00460E9D" w:rsidP="00460E9D">
      <w:pPr>
        <w:rPr>
          <w:rFonts w:asciiTheme="minorHAnsi" w:eastAsia="Arial Unicode MS" w:hAnsiTheme="minorHAnsi" w:cs="Arial Unicode MS"/>
          <w:sz w:val="22"/>
          <w:szCs w:val="22"/>
          <w:lang w:val="en-US"/>
        </w:rPr>
      </w:pPr>
    </w:p>
    <w:p w14:paraId="156BBCA5" w14:textId="6130D60A" w:rsidR="00974D39" w:rsidRDefault="00974D39" w:rsidP="00460E9D">
      <w:pPr>
        <w:rPr>
          <w:rFonts w:asciiTheme="minorHAnsi" w:eastAsia="Arial Unicode MS" w:hAnsiTheme="minorHAnsi" w:cs="Arial Unicode MS"/>
          <w:sz w:val="22"/>
          <w:szCs w:val="22"/>
          <w:lang w:val="en-US"/>
        </w:rPr>
      </w:pPr>
    </w:p>
    <w:p w14:paraId="29901E24" w14:textId="77777777" w:rsidR="00974D39" w:rsidRPr="008F1E76" w:rsidRDefault="00974D39" w:rsidP="00460E9D">
      <w:pPr>
        <w:rPr>
          <w:rFonts w:asciiTheme="minorHAnsi" w:hAnsiTheme="minorHAnsi"/>
          <w:sz w:val="22"/>
          <w:szCs w:val="22"/>
        </w:rPr>
      </w:pPr>
    </w:p>
    <w:p w14:paraId="31368EA2" w14:textId="77777777" w:rsidR="00460E9D" w:rsidRPr="008F1E76" w:rsidRDefault="00460E9D" w:rsidP="00460E9D">
      <w:pPr>
        <w:jc w:val="center"/>
        <w:rPr>
          <w:rFonts w:asciiTheme="minorHAnsi" w:eastAsia="Arial Bold" w:hAnsiTheme="minorHAnsi" w:cs="Arial Bold"/>
          <w:sz w:val="22"/>
          <w:szCs w:val="22"/>
        </w:rPr>
      </w:pPr>
    </w:p>
    <w:p w14:paraId="150AB7F8" w14:textId="77777777" w:rsidR="00460E9D" w:rsidRPr="008F1E76" w:rsidRDefault="00460E9D" w:rsidP="00460E9D">
      <w:pPr>
        <w:jc w:val="center"/>
        <w:rPr>
          <w:rFonts w:asciiTheme="minorHAnsi" w:hAnsiTheme="minorHAnsi"/>
          <w:sz w:val="22"/>
          <w:szCs w:val="22"/>
        </w:rPr>
      </w:pPr>
    </w:p>
    <w:p w14:paraId="574053C6" w14:textId="77777777" w:rsidR="00460E9D" w:rsidRPr="008F1E76" w:rsidRDefault="00460E9D" w:rsidP="00460E9D">
      <w:pPr>
        <w:rPr>
          <w:rFonts w:asciiTheme="minorHAnsi" w:hAnsiTheme="minorHAnsi"/>
          <w:sz w:val="22"/>
          <w:szCs w:val="22"/>
        </w:rPr>
      </w:pPr>
    </w:p>
    <w:p w14:paraId="59DAB2FD" w14:textId="77777777" w:rsidR="00F75444" w:rsidRPr="008F1E76" w:rsidRDefault="00460E9D" w:rsidP="00460E9D">
      <w:pPr>
        <w:jc w:val="center"/>
        <w:rPr>
          <w:rFonts w:asciiTheme="minorHAnsi" w:hAnsiTheme="minorHAnsi" w:cs="Arial"/>
          <w:b/>
          <w:sz w:val="22"/>
          <w:szCs w:val="22"/>
        </w:rPr>
      </w:pPr>
      <w:r w:rsidRPr="008F1E76">
        <w:rPr>
          <w:rFonts w:asciiTheme="minorHAnsi" w:hAnsiTheme="minorHAnsi"/>
          <w:sz w:val="22"/>
          <w:szCs w:val="22"/>
        </w:rPr>
        <w:tab/>
      </w:r>
    </w:p>
    <w:p w14:paraId="54E2F979" w14:textId="77777777" w:rsidR="007703E8" w:rsidRPr="008F1E76" w:rsidRDefault="007703E8" w:rsidP="001974BE">
      <w:pPr>
        <w:rPr>
          <w:rFonts w:asciiTheme="minorHAnsi" w:hAnsiTheme="minorHAnsi" w:cs="Arial"/>
          <w:b/>
          <w:sz w:val="22"/>
          <w:szCs w:val="22"/>
        </w:rPr>
      </w:pPr>
    </w:p>
    <w:sectPr w:rsidR="007703E8" w:rsidRPr="008F1E76" w:rsidSect="00F75444">
      <w:headerReference w:type="default" r:id="rId11"/>
      <w:footerReference w:type="default" r:id="rId12"/>
      <w:headerReference w:type="first" r:id="rId13"/>
      <w:footerReference w:type="first" r:id="rId14"/>
      <w:pgSz w:w="11906" w:h="16838" w:code="9"/>
      <w:pgMar w:top="1267" w:right="1080" w:bottom="135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04A8A" w14:textId="77777777" w:rsidR="00406423" w:rsidRDefault="00406423">
      <w:r>
        <w:separator/>
      </w:r>
    </w:p>
  </w:endnote>
  <w:endnote w:type="continuationSeparator" w:id="0">
    <w:p w14:paraId="425D56A6" w14:textId="77777777" w:rsidR="00406423" w:rsidRDefault="0040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6D8" w14:textId="77777777" w:rsidR="007703E8" w:rsidRPr="007703E8" w:rsidRDefault="007703E8" w:rsidP="00361437">
    <w:pPr>
      <w:pStyle w:val="Footer"/>
      <w:jc w:val="right"/>
      <w:rPr>
        <w:rFonts w:ascii="Calibri" w:hAnsi="Calibri"/>
        <w:sz w:val="20"/>
      </w:rPr>
    </w:pPr>
    <w:r w:rsidRPr="007703E8">
      <w:rPr>
        <w:rFonts w:ascii="Calibri" w:hAnsi="Calibri"/>
        <w:noProof/>
        <w:sz w:val="20"/>
      </w:rPr>
      <mc:AlternateContent>
        <mc:Choice Requires="wps">
          <w:drawing>
            <wp:anchor distT="45720" distB="45720" distL="114300" distR="114300" simplePos="0" relativeHeight="251659264" behindDoc="0" locked="0" layoutInCell="1" allowOverlap="1" wp14:anchorId="7BA5F9DA" wp14:editId="296F20ED">
              <wp:simplePos x="0" y="0"/>
              <wp:positionH relativeFrom="column">
                <wp:posOffset>-162560</wp:posOffset>
              </wp:positionH>
              <wp:positionV relativeFrom="paragraph">
                <wp:posOffset>-210820</wp:posOffset>
              </wp:positionV>
              <wp:extent cx="2428240" cy="553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239CF" w14:textId="77777777" w:rsidR="007703E8" w:rsidRDefault="007703E8"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BA5F9DA" id="_x0000_t202" coordsize="21600,21600" o:spt="202" path="m,l,21600r21600,l21600,xe">
              <v:stroke joinstyle="miter"/>
              <v:path gradientshapeok="t" o:connecttype="rect"/>
            </v:shapetype>
            <v:shape id="_x0000_s1027" type="#_x0000_t202" style="position:absolute;left:0;text-align:left;margin-left:-12.8pt;margin-top:-16.6pt;width:191.2pt;height:43.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" stroked="f">
              <v:textbox style="mso-fit-shape-to-text:t">
                <w:txbxContent>
                  <w:p w14:paraId="367239CF" w14:textId="77777777" w:rsidR="007703E8" w:rsidRDefault="007703E8" w:rsidP="00361437"/>
                </w:txbxContent>
              </v:textbox>
              <w10:wrap type="square"/>
            </v:shape>
          </w:pict>
        </mc:Fallback>
      </mc:AlternateContent>
    </w: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3D07FA">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3D07FA">
      <w:rPr>
        <w:rFonts w:ascii="Calibri" w:hAnsi="Calibri"/>
        <w:noProof/>
        <w:sz w:val="20"/>
      </w:rPr>
      <w:t>2</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E55A" w14:textId="77777777" w:rsidR="007703E8" w:rsidRDefault="007703E8">
    <w:pPr>
      <w:pStyle w:val="Footer"/>
    </w:pPr>
    <w:r>
      <w:rPr>
        <w:noProof/>
      </w:rPr>
      <w:drawing>
        <wp:inline distT="0" distB="0" distL="0" distR="0" wp14:anchorId="36882556" wp14:editId="200D2E02">
          <wp:extent cx="2247900" cy="466725"/>
          <wp:effectExtent l="0" t="0" r="0" b="9525"/>
          <wp:docPr id="14" name="Picture 14"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FA54D" w14:textId="77777777" w:rsidR="00406423" w:rsidRDefault="00406423">
      <w:r>
        <w:separator/>
      </w:r>
    </w:p>
  </w:footnote>
  <w:footnote w:type="continuationSeparator" w:id="0">
    <w:p w14:paraId="7372270D" w14:textId="77777777" w:rsidR="00406423" w:rsidRDefault="0040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0BF1" w14:textId="77777777" w:rsidR="007703E8" w:rsidRDefault="007703E8">
    <w:pPr>
      <w:pStyle w:val="Header"/>
    </w:pPr>
    <w:r>
      <w:rPr>
        <w:noProof/>
      </w:rPr>
      <mc:AlternateContent>
        <mc:Choice Requires="wps">
          <w:drawing>
            <wp:anchor distT="45720" distB="45720" distL="114300" distR="114300" simplePos="0" relativeHeight="251658240" behindDoc="0" locked="0" layoutInCell="1" allowOverlap="1" wp14:anchorId="0DF16B76" wp14:editId="01B4441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ACD6E" w14:textId="77777777" w:rsidR="007703E8" w:rsidRDefault="007703E8"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DF16B76"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34AACD6E" w14:textId="77777777" w:rsidR="007703E8" w:rsidRDefault="007703E8"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7F2A" w14:textId="51BF465E" w:rsidR="007703E8" w:rsidRDefault="009159DD" w:rsidP="009F7C49">
    <w:pPr>
      <w:pStyle w:val="Header"/>
      <w:jc w:val="right"/>
    </w:pPr>
    <w:r>
      <w:rPr>
        <w:noProof/>
      </w:rPr>
      <w:drawing>
        <wp:inline distT="0" distB="0" distL="0" distR="0" wp14:anchorId="7194D0E0" wp14:editId="2EE7B886">
          <wp:extent cx="1824274" cy="419100"/>
          <wp:effectExtent l="0" t="0" r="508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172" cy="424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3E14"/>
    <w:multiLevelType w:val="hybridMultilevel"/>
    <w:tmpl w:val="A89AA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B3A007F"/>
    <w:multiLevelType w:val="hybridMultilevel"/>
    <w:tmpl w:val="5B22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5A53BF7"/>
    <w:multiLevelType w:val="hybridMultilevel"/>
    <w:tmpl w:val="74AEB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63F4FAE"/>
    <w:multiLevelType w:val="hybridMultilevel"/>
    <w:tmpl w:val="25A0B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140217744">
    <w:abstractNumId w:val="1"/>
  </w:num>
  <w:num w:numId="2" w16cid:durableId="981077495">
    <w:abstractNumId w:val="7"/>
  </w:num>
  <w:num w:numId="3" w16cid:durableId="2115975267">
    <w:abstractNumId w:val="3"/>
  </w:num>
  <w:num w:numId="4" w16cid:durableId="1950812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186094">
    <w:abstractNumId w:val="6"/>
  </w:num>
  <w:num w:numId="6" w16cid:durableId="1037387744">
    <w:abstractNumId w:val="4"/>
  </w:num>
  <w:num w:numId="7" w16cid:durableId="682711331">
    <w:abstractNumId w:val="2"/>
  </w:num>
  <w:num w:numId="8" w16cid:durableId="175316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CB"/>
    <w:rsid w:val="0000153E"/>
    <w:rsid w:val="0001732E"/>
    <w:rsid w:val="000250BA"/>
    <w:rsid w:val="00057EE0"/>
    <w:rsid w:val="000A637C"/>
    <w:rsid w:val="00110D3B"/>
    <w:rsid w:val="001974BE"/>
    <w:rsid w:val="001C1586"/>
    <w:rsid w:val="001C36C6"/>
    <w:rsid w:val="001E63CA"/>
    <w:rsid w:val="00264BEB"/>
    <w:rsid w:val="00270033"/>
    <w:rsid w:val="002774E9"/>
    <w:rsid w:val="002C1BAB"/>
    <w:rsid w:val="00320585"/>
    <w:rsid w:val="0032306B"/>
    <w:rsid w:val="00350CCB"/>
    <w:rsid w:val="00361437"/>
    <w:rsid w:val="0036799D"/>
    <w:rsid w:val="00376482"/>
    <w:rsid w:val="00391786"/>
    <w:rsid w:val="003D07FA"/>
    <w:rsid w:val="003E30D6"/>
    <w:rsid w:val="003F12DF"/>
    <w:rsid w:val="0040193B"/>
    <w:rsid w:val="00404D7F"/>
    <w:rsid w:val="00405E78"/>
    <w:rsid w:val="00406423"/>
    <w:rsid w:val="00460E9D"/>
    <w:rsid w:val="004741F1"/>
    <w:rsid w:val="00474E3D"/>
    <w:rsid w:val="00491ACA"/>
    <w:rsid w:val="005333A5"/>
    <w:rsid w:val="005946E8"/>
    <w:rsid w:val="005C2367"/>
    <w:rsid w:val="00684EC7"/>
    <w:rsid w:val="006F7598"/>
    <w:rsid w:val="007703E8"/>
    <w:rsid w:val="00790EE4"/>
    <w:rsid w:val="007E4472"/>
    <w:rsid w:val="00805778"/>
    <w:rsid w:val="00860DCF"/>
    <w:rsid w:val="00863413"/>
    <w:rsid w:val="00872270"/>
    <w:rsid w:val="00886D8D"/>
    <w:rsid w:val="008933E2"/>
    <w:rsid w:val="008C48F1"/>
    <w:rsid w:val="008F1E76"/>
    <w:rsid w:val="009159DD"/>
    <w:rsid w:val="00936F6B"/>
    <w:rsid w:val="00974D39"/>
    <w:rsid w:val="009847E9"/>
    <w:rsid w:val="009D697D"/>
    <w:rsid w:val="009F2493"/>
    <w:rsid w:val="009F7C49"/>
    <w:rsid w:val="00A07B8F"/>
    <w:rsid w:val="00A248C6"/>
    <w:rsid w:val="00A3176D"/>
    <w:rsid w:val="00AF3614"/>
    <w:rsid w:val="00AF7230"/>
    <w:rsid w:val="00B90E8D"/>
    <w:rsid w:val="00BB09BF"/>
    <w:rsid w:val="00BB48F5"/>
    <w:rsid w:val="00BC00A2"/>
    <w:rsid w:val="00BC4028"/>
    <w:rsid w:val="00C01C72"/>
    <w:rsid w:val="00CE08FD"/>
    <w:rsid w:val="00CE314E"/>
    <w:rsid w:val="00D80655"/>
    <w:rsid w:val="00DB7096"/>
    <w:rsid w:val="00DD2597"/>
    <w:rsid w:val="00DD6C98"/>
    <w:rsid w:val="00DF3D24"/>
    <w:rsid w:val="00E45C19"/>
    <w:rsid w:val="00E62F2B"/>
    <w:rsid w:val="00E8726F"/>
    <w:rsid w:val="00EA7301"/>
    <w:rsid w:val="00EC3793"/>
    <w:rsid w:val="00F11943"/>
    <w:rsid w:val="00F33652"/>
    <w:rsid w:val="00F37E0E"/>
    <w:rsid w:val="00F42C9A"/>
    <w:rsid w:val="00F73D31"/>
    <w:rsid w:val="00F75444"/>
    <w:rsid w:val="00FA767D"/>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DC335"/>
  <w15:chartTrackingRefBased/>
  <w15:docId w15:val="{454AB898-7635-4349-8412-988DC902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next w:val="Normal"/>
    <w:link w:val="Heading1Char"/>
    <w:rsid w:val="00460E9D"/>
    <w:pPr>
      <w:keepNext/>
      <w:pBdr>
        <w:top w:val="nil"/>
        <w:left w:val="nil"/>
        <w:bottom w:val="nil"/>
        <w:right w:val="nil"/>
        <w:between w:val="nil"/>
        <w:bar w:val="nil"/>
      </w:pBdr>
      <w:outlineLvl w:val="0"/>
    </w:pPr>
    <w:rPr>
      <w:rFonts w:ascii="Comic Sans MS" w:eastAsia="Comic Sans MS" w:hAnsi="Comic Sans MS" w:cs="Comic Sans MS"/>
      <w:b/>
      <w:bCs/>
      <w:color w:val="000000"/>
      <w:sz w:val="44"/>
      <w:szCs w:val="4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lang w:eastAsia="en-US"/>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character" w:customStyle="1" w:styleId="Heading1Char">
    <w:name w:val="Heading 1 Char"/>
    <w:basedOn w:val="DefaultParagraphFont"/>
    <w:link w:val="Heading1"/>
    <w:rsid w:val="00460E9D"/>
    <w:rPr>
      <w:rFonts w:ascii="Comic Sans MS" w:eastAsia="Comic Sans MS" w:hAnsi="Comic Sans MS" w:cs="Comic Sans MS"/>
      <w:b/>
      <w:bCs/>
      <w:color w:val="000000"/>
      <w:sz w:val="44"/>
      <w:szCs w:val="44"/>
      <w:u w:color="000000"/>
      <w:bdr w:val="nil"/>
      <w:lang w:val="en-US"/>
    </w:rPr>
  </w:style>
  <w:style w:type="paragraph" w:styleId="NormalWeb">
    <w:name w:val="Normal (Web)"/>
    <w:rsid w:val="00460E9D"/>
    <w:pPr>
      <w:pBdr>
        <w:top w:val="nil"/>
        <w:left w:val="nil"/>
        <w:bottom w:val="nil"/>
        <w:right w:val="nil"/>
        <w:between w:val="nil"/>
        <w:bar w:val="nil"/>
      </w:pBdr>
      <w:spacing w:before="320" w:after="320" w:line="320" w:lineRule="atLeast"/>
    </w:pPr>
    <w:rPr>
      <w:rFonts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4" ma:contentTypeDescription="Create a new document." ma:contentTypeScope="" ma:versionID="aa5a41a9ba91fbd5ba7a762402d14d38">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3b4c5f08a62d0b74a8dc5eeb72ac90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84465-0868-4839-A9C7-829F85AC6B3D}">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2.xml><?xml version="1.0" encoding="utf-8"?>
<ds:datastoreItem xmlns:ds="http://schemas.openxmlformats.org/officeDocument/2006/customXml" ds:itemID="{005D7C9E-A5FF-4CED-9FE1-6AA01F2C6A21}">
  <ds:schemaRefs>
    <ds:schemaRef ds:uri="http://schemas.openxmlformats.org/officeDocument/2006/bibliography"/>
  </ds:schemaRefs>
</ds:datastoreItem>
</file>

<file path=customXml/itemProps3.xml><?xml version="1.0" encoding="utf-8"?>
<ds:datastoreItem xmlns:ds="http://schemas.openxmlformats.org/officeDocument/2006/customXml" ds:itemID="{EE2CC225-685A-4E28-950C-75D8DE1E1593}">
  <ds:schemaRefs>
    <ds:schemaRef ds:uri="http://schemas.microsoft.com/sharepoint/v3/contenttype/forms"/>
  </ds:schemaRefs>
</ds:datastoreItem>
</file>

<file path=customXml/itemProps4.xml><?xml version="1.0" encoding="utf-8"?>
<ds:datastoreItem xmlns:ds="http://schemas.openxmlformats.org/officeDocument/2006/customXml" ds:itemID="{4D1CD6D7-EFBC-45A4-A520-32462ACB5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wmichie</dc:creator>
  <cp:keywords/>
  <dc:description/>
  <cp:lastModifiedBy>Kristine Johnson</cp:lastModifiedBy>
  <cp:revision>4</cp:revision>
  <cp:lastPrinted>2014-11-18T10:25:00Z</cp:lastPrinted>
  <dcterms:created xsi:type="dcterms:W3CDTF">2025-01-15T12:28:00Z</dcterms:created>
  <dcterms:modified xsi:type="dcterms:W3CDTF">2025-01-15T12:30:00Z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279200</vt:r8>
  </property>
</Properties>
</file>