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3851" w14:textId="02ED6551" w:rsidR="00D31510" w:rsidRPr="00DA12AD" w:rsidRDefault="0011144F" w:rsidP="00AC2CEB">
      <w:pPr>
        <w:autoSpaceDE w:val="0"/>
        <w:autoSpaceDN w:val="0"/>
        <w:adjustRightInd w:val="0"/>
        <w:jc w:val="both"/>
        <w:rPr>
          <w:rFonts w:asciiTheme="minorHAnsi" w:hAnsiTheme="minorHAnsi" w:cstheme="minorHAnsi"/>
          <w:b/>
          <w:bCs/>
          <w:sz w:val="32"/>
          <w:szCs w:val="24"/>
        </w:rPr>
      </w:pPr>
      <w:r w:rsidRPr="00DA12AD">
        <w:rPr>
          <w:rFonts w:asciiTheme="minorHAnsi" w:hAnsiTheme="minorHAnsi" w:cstheme="minorHAnsi"/>
          <w:b/>
          <w:bCs/>
          <w:sz w:val="32"/>
          <w:szCs w:val="24"/>
        </w:rPr>
        <w:t>Data Protection Policy</w:t>
      </w:r>
    </w:p>
    <w:p w14:paraId="266C417C" w14:textId="77777777" w:rsidR="00083A0C" w:rsidRPr="00DA12AD" w:rsidRDefault="00083A0C" w:rsidP="00AC2CEB">
      <w:pPr>
        <w:autoSpaceDE w:val="0"/>
        <w:autoSpaceDN w:val="0"/>
        <w:adjustRightInd w:val="0"/>
        <w:jc w:val="both"/>
        <w:rPr>
          <w:rFonts w:asciiTheme="minorHAnsi" w:hAnsiTheme="minorHAnsi" w:cstheme="minorHAnsi"/>
          <w:b/>
          <w:bCs/>
          <w:szCs w:val="24"/>
        </w:rPr>
      </w:pPr>
    </w:p>
    <w:p w14:paraId="22190585" w14:textId="286028BB" w:rsidR="00D31510" w:rsidRPr="0011144F" w:rsidRDefault="0011144F" w:rsidP="00AC2CEB">
      <w:pPr>
        <w:autoSpaceDE w:val="0"/>
        <w:autoSpaceDN w:val="0"/>
        <w:adjustRightInd w:val="0"/>
        <w:jc w:val="both"/>
        <w:rPr>
          <w:rFonts w:asciiTheme="minorHAnsi" w:hAnsiTheme="minorHAnsi" w:cstheme="minorHAnsi"/>
          <w:b/>
          <w:bCs/>
          <w:sz w:val="28"/>
          <w:szCs w:val="24"/>
        </w:rPr>
      </w:pPr>
      <w:r w:rsidRPr="0011144F">
        <w:rPr>
          <w:rFonts w:asciiTheme="minorHAnsi" w:hAnsiTheme="minorHAnsi" w:cstheme="minorHAnsi"/>
          <w:b/>
          <w:bCs/>
          <w:sz w:val="28"/>
          <w:szCs w:val="24"/>
        </w:rPr>
        <w:t>1.  Policy Statement</w:t>
      </w:r>
    </w:p>
    <w:p w14:paraId="34F58021" w14:textId="77777777" w:rsidR="00CD2AFA" w:rsidRPr="00DA12AD" w:rsidRDefault="00CD2AFA" w:rsidP="00AC2CEB">
      <w:pPr>
        <w:autoSpaceDE w:val="0"/>
        <w:autoSpaceDN w:val="0"/>
        <w:adjustRightInd w:val="0"/>
        <w:jc w:val="both"/>
        <w:rPr>
          <w:rFonts w:asciiTheme="minorHAnsi" w:hAnsiTheme="minorHAnsi" w:cstheme="minorHAnsi"/>
          <w:b/>
          <w:bCs/>
          <w:szCs w:val="24"/>
        </w:rPr>
      </w:pPr>
    </w:p>
    <w:p w14:paraId="49415066" w14:textId="22226263" w:rsidR="00D31510" w:rsidRPr="00DA12AD" w:rsidRDefault="00D31510" w:rsidP="00AC2CEB">
      <w:pPr>
        <w:jc w:val="both"/>
        <w:rPr>
          <w:rFonts w:asciiTheme="minorHAnsi" w:hAnsiTheme="minorHAnsi" w:cstheme="minorHAnsi"/>
          <w:szCs w:val="24"/>
        </w:rPr>
      </w:pPr>
      <w:bookmarkStart w:id="0" w:name="_DV_M566"/>
      <w:bookmarkStart w:id="1" w:name="_DV_M567"/>
      <w:bookmarkEnd w:id="0"/>
      <w:bookmarkEnd w:id="1"/>
      <w:r w:rsidRPr="00DA12AD">
        <w:rPr>
          <w:rFonts w:asciiTheme="minorHAnsi" w:hAnsiTheme="minorHAnsi" w:cstheme="minorHAnsi"/>
          <w:szCs w:val="24"/>
        </w:rPr>
        <w:t xml:space="preserve">Protecting the confidentiality and integrity of personal data is a critical responsibility that Seamab takes seriously at all times. </w:t>
      </w:r>
      <w:r w:rsidR="00DA12AD" w:rsidRPr="00DA12AD">
        <w:rPr>
          <w:rFonts w:asciiTheme="minorHAnsi" w:hAnsiTheme="minorHAnsi" w:cstheme="minorHAnsi"/>
          <w:szCs w:val="24"/>
        </w:rPr>
        <w:t xml:space="preserve">We will endeavour to be transparent with individuals whose data is processed and to provide training and support to staff who are handling data so that consistency is achieved.  </w:t>
      </w:r>
      <w:r w:rsidRPr="00DA12AD">
        <w:rPr>
          <w:rFonts w:asciiTheme="minorHAnsi" w:hAnsiTheme="minorHAnsi" w:cstheme="minorHAnsi"/>
          <w:szCs w:val="24"/>
        </w:rPr>
        <w:t xml:space="preserve">Seamab will ensure that data is always processed in accordance with the provisions of </w:t>
      </w:r>
      <w:bookmarkStart w:id="2" w:name="_DV_M568"/>
      <w:bookmarkStart w:id="3" w:name="_DV_C7"/>
      <w:bookmarkEnd w:id="2"/>
      <w:r w:rsidRPr="00DA12AD">
        <w:rPr>
          <w:rFonts w:asciiTheme="minorHAnsi" w:hAnsiTheme="minorHAnsi" w:cstheme="minorHAnsi"/>
          <w:szCs w:val="24"/>
        </w:rPr>
        <w:t>relevant data protection legislation, including the General Data Protection Regulation (GDPR).</w:t>
      </w:r>
      <w:bookmarkEnd w:id="3"/>
    </w:p>
    <w:p w14:paraId="69B62DCC" w14:textId="77777777" w:rsidR="00083A0C" w:rsidRDefault="00083A0C" w:rsidP="00AC2CEB">
      <w:pPr>
        <w:autoSpaceDE w:val="0"/>
        <w:autoSpaceDN w:val="0"/>
        <w:adjustRightInd w:val="0"/>
        <w:jc w:val="both"/>
        <w:rPr>
          <w:rFonts w:asciiTheme="minorHAnsi" w:hAnsiTheme="minorHAnsi" w:cstheme="minorHAnsi"/>
          <w:b/>
          <w:bCs/>
          <w:szCs w:val="24"/>
        </w:rPr>
      </w:pPr>
    </w:p>
    <w:p w14:paraId="0D07D5A9" w14:textId="77777777" w:rsidR="00C67407" w:rsidRPr="00DA12AD" w:rsidRDefault="00C67407" w:rsidP="00AC2CEB">
      <w:pPr>
        <w:autoSpaceDE w:val="0"/>
        <w:autoSpaceDN w:val="0"/>
        <w:adjustRightInd w:val="0"/>
        <w:jc w:val="both"/>
        <w:rPr>
          <w:rFonts w:asciiTheme="minorHAnsi" w:hAnsiTheme="minorHAnsi" w:cstheme="minorHAnsi"/>
          <w:b/>
          <w:bCs/>
          <w:szCs w:val="24"/>
        </w:rPr>
      </w:pPr>
    </w:p>
    <w:p w14:paraId="009C731D" w14:textId="06B1D483" w:rsidR="00D31510" w:rsidRPr="0011144F" w:rsidRDefault="0011144F" w:rsidP="00AC2CEB">
      <w:pPr>
        <w:autoSpaceDE w:val="0"/>
        <w:autoSpaceDN w:val="0"/>
        <w:adjustRightInd w:val="0"/>
        <w:jc w:val="both"/>
        <w:rPr>
          <w:rFonts w:asciiTheme="minorHAnsi" w:hAnsiTheme="minorHAnsi" w:cstheme="minorHAnsi"/>
          <w:b/>
          <w:bCs/>
          <w:sz w:val="28"/>
          <w:szCs w:val="24"/>
        </w:rPr>
      </w:pPr>
      <w:r w:rsidRPr="0011144F">
        <w:rPr>
          <w:rFonts w:asciiTheme="minorHAnsi" w:hAnsiTheme="minorHAnsi" w:cstheme="minorHAnsi"/>
          <w:b/>
          <w:bCs/>
          <w:sz w:val="28"/>
          <w:szCs w:val="24"/>
        </w:rPr>
        <w:t>2.  Purpose of this Policy</w:t>
      </w:r>
    </w:p>
    <w:p w14:paraId="0CF8D44A" w14:textId="77777777" w:rsidR="00CD2AFA" w:rsidRPr="00DA12AD" w:rsidRDefault="00CD2AFA" w:rsidP="00AC2CEB">
      <w:pPr>
        <w:autoSpaceDE w:val="0"/>
        <w:autoSpaceDN w:val="0"/>
        <w:adjustRightInd w:val="0"/>
        <w:jc w:val="both"/>
        <w:rPr>
          <w:rFonts w:asciiTheme="minorHAnsi" w:hAnsiTheme="minorHAnsi" w:cstheme="minorHAnsi"/>
          <w:b/>
          <w:bCs/>
          <w:szCs w:val="24"/>
        </w:rPr>
      </w:pPr>
    </w:p>
    <w:p w14:paraId="40F4C991" w14:textId="77777777" w:rsidR="00D31510" w:rsidRDefault="00D31510" w:rsidP="00AC2CEB">
      <w:pPr>
        <w:autoSpaceDE w:val="0"/>
        <w:autoSpaceDN w:val="0"/>
        <w:adjustRightInd w:val="0"/>
        <w:jc w:val="both"/>
        <w:rPr>
          <w:rFonts w:asciiTheme="minorHAnsi" w:hAnsiTheme="minorHAnsi" w:cstheme="minorHAnsi"/>
          <w:szCs w:val="24"/>
        </w:rPr>
      </w:pPr>
      <w:r w:rsidRPr="00DA12AD">
        <w:rPr>
          <w:rFonts w:asciiTheme="minorHAnsi" w:hAnsiTheme="minorHAnsi" w:cstheme="minorHAnsi"/>
          <w:szCs w:val="24"/>
        </w:rPr>
        <w:t>In the course of their work</w:t>
      </w:r>
      <w:r w:rsidR="00857138">
        <w:rPr>
          <w:rFonts w:asciiTheme="minorHAnsi" w:hAnsiTheme="minorHAnsi" w:cstheme="minorHAnsi"/>
          <w:szCs w:val="24"/>
        </w:rPr>
        <w:t>,</w:t>
      </w:r>
      <w:r w:rsidRPr="00DA12AD">
        <w:rPr>
          <w:rFonts w:asciiTheme="minorHAnsi" w:hAnsiTheme="minorHAnsi" w:cstheme="minorHAnsi"/>
          <w:szCs w:val="24"/>
        </w:rPr>
        <w:t xml:space="preserve"> Seamab staff and volunteers may see or use confidential information about clients, donors, employees, volunteers and others. The General Data Protection Regulation aims to protect individuals’ fundamental rights and freedoms, notably their right of privacy in respect of data processing and access to information held about them. Information can be in both in paper and electronic filing formats including emails, photographs, video clips etc. </w:t>
      </w:r>
    </w:p>
    <w:p w14:paraId="09E584E0" w14:textId="77777777" w:rsidR="002071D1" w:rsidRPr="00DA12AD" w:rsidRDefault="002071D1" w:rsidP="00AC2CEB">
      <w:pPr>
        <w:autoSpaceDE w:val="0"/>
        <w:autoSpaceDN w:val="0"/>
        <w:adjustRightInd w:val="0"/>
        <w:jc w:val="both"/>
        <w:rPr>
          <w:rFonts w:asciiTheme="minorHAnsi" w:hAnsiTheme="minorHAnsi" w:cstheme="minorHAnsi"/>
          <w:szCs w:val="24"/>
        </w:rPr>
      </w:pPr>
    </w:p>
    <w:p w14:paraId="45274237" w14:textId="77777777" w:rsidR="00D31510" w:rsidRPr="00DA12AD" w:rsidRDefault="00D31510" w:rsidP="00AC2CEB">
      <w:pPr>
        <w:autoSpaceDE w:val="0"/>
        <w:autoSpaceDN w:val="0"/>
        <w:adjustRightInd w:val="0"/>
        <w:jc w:val="both"/>
        <w:rPr>
          <w:rFonts w:asciiTheme="minorHAnsi" w:hAnsiTheme="minorHAnsi" w:cstheme="minorHAnsi"/>
          <w:szCs w:val="24"/>
        </w:rPr>
      </w:pPr>
      <w:r w:rsidRPr="00DA12AD">
        <w:rPr>
          <w:rFonts w:asciiTheme="minorHAnsi" w:hAnsiTheme="minorHAnsi" w:cstheme="minorHAnsi"/>
          <w:szCs w:val="24"/>
        </w:rPr>
        <w:t xml:space="preserve">The purpose of this policy is to ensure </w:t>
      </w:r>
      <w:r w:rsidR="00857138">
        <w:rPr>
          <w:rFonts w:asciiTheme="minorHAnsi" w:hAnsiTheme="minorHAnsi" w:cstheme="minorHAnsi"/>
          <w:szCs w:val="24"/>
        </w:rPr>
        <w:t xml:space="preserve">that </w:t>
      </w:r>
      <w:r w:rsidRPr="00DA12AD">
        <w:rPr>
          <w:rFonts w:asciiTheme="minorHAnsi" w:hAnsiTheme="minorHAnsi" w:cstheme="minorHAnsi"/>
          <w:szCs w:val="24"/>
        </w:rPr>
        <w:t>staff and volunteers do not break the law. If in any doubt about what can or cannot be disclosed and to whom, personal information should not be disclosed until further advice has been sought from individual line managers.</w:t>
      </w:r>
    </w:p>
    <w:p w14:paraId="0E2424B4" w14:textId="77777777" w:rsidR="00083A0C" w:rsidRDefault="00083A0C" w:rsidP="00AC2CEB">
      <w:pPr>
        <w:jc w:val="both"/>
        <w:rPr>
          <w:rFonts w:asciiTheme="minorHAnsi" w:hAnsiTheme="minorHAnsi" w:cstheme="minorHAnsi"/>
          <w:b/>
          <w:szCs w:val="24"/>
        </w:rPr>
      </w:pPr>
    </w:p>
    <w:p w14:paraId="1BA0D660" w14:textId="77777777" w:rsidR="00C67407" w:rsidRPr="00DA12AD" w:rsidRDefault="00C67407" w:rsidP="00AC2CEB">
      <w:pPr>
        <w:jc w:val="both"/>
        <w:rPr>
          <w:rFonts w:asciiTheme="minorHAnsi" w:hAnsiTheme="minorHAnsi" w:cstheme="minorHAnsi"/>
          <w:b/>
          <w:szCs w:val="24"/>
        </w:rPr>
      </w:pPr>
    </w:p>
    <w:p w14:paraId="044CD135" w14:textId="75C03CF4" w:rsidR="00D31510" w:rsidRPr="0011144F" w:rsidRDefault="0011144F" w:rsidP="00AC2CEB">
      <w:pPr>
        <w:pStyle w:val="Heading1"/>
      </w:pPr>
      <w:bookmarkStart w:id="4" w:name="_Toc512593271"/>
      <w:r w:rsidRPr="0011144F">
        <w:t>3.  Scope</w:t>
      </w:r>
      <w:bookmarkEnd w:id="4"/>
    </w:p>
    <w:p w14:paraId="120297CD" w14:textId="77777777" w:rsidR="00CD2AFA" w:rsidRPr="00CD2AFA" w:rsidRDefault="00CD2AFA" w:rsidP="00AC2CEB">
      <w:pPr>
        <w:rPr>
          <w:lang w:eastAsia="en-US"/>
        </w:rPr>
      </w:pPr>
    </w:p>
    <w:p w14:paraId="08865A22" w14:textId="77777777" w:rsidR="00D31510" w:rsidRPr="00DA12AD" w:rsidRDefault="00D31510" w:rsidP="00AC2CEB">
      <w:pPr>
        <w:jc w:val="both"/>
        <w:rPr>
          <w:rFonts w:asciiTheme="minorHAnsi" w:hAnsiTheme="minorHAnsi" w:cstheme="minorHAnsi"/>
          <w:szCs w:val="24"/>
        </w:rPr>
      </w:pPr>
      <w:r w:rsidRPr="00DA12AD">
        <w:rPr>
          <w:rFonts w:asciiTheme="minorHAnsi" w:hAnsiTheme="minorHAnsi" w:cstheme="minorHAnsi"/>
          <w:szCs w:val="24"/>
        </w:rPr>
        <w:t>This policy applies across the organisation</w:t>
      </w:r>
      <w:r w:rsidR="00083A0C" w:rsidRPr="00DA12AD">
        <w:rPr>
          <w:rFonts w:asciiTheme="minorHAnsi" w:hAnsiTheme="minorHAnsi" w:cstheme="minorHAnsi"/>
          <w:szCs w:val="24"/>
        </w:rPr>
        <w:t xml:space="preserve"> to all staff </w:t>
      </w:r>
      <w:r w:rsidRPr="00DA12AD">
        <w:rPr>
          <w:rFonts w:asciiTheme="minorHAnsi" w:hAnsiTheme="minorHAnsi" w:cstheme="minorHAnsi"/>
          <w:szCs w:val="24"/>
        </w:rPr>
        <w:t xml:space="preserve">and volunteers.  It is also relevant to our suppliers who may be data processors, and applies to any personal data we may process about external data subjects during the course of our business. </w:t>
      </w:r>
    </w:p>
    <w:p w14:paraId="253C88D8" w14:textId="77777777" w:rsidR="00C67407" w:rsidRDefault="00C67407" w:rsidP="00AC2CEB">
      <w:pPr>
        <w:autoSpaceDE w:val="0"/>
        <w:autoSpaceDN w:val="0"/>
        <w:adjustRightInd w:val="0"/>
        <w:jc w:val="both"/>
        <w:rPr>
          <w:rFonts w:asciiTheme="minorHAnsi" w:hAnsiTheme="minorHAnsi" w:cstheme="minorHAnsi"/>
          <w:b/>
          <w:bCs/>
          <w:szCs w:val="24"/>
        </w:rPr>
      </w:pPr>
    </w:p>
    <w:p w14:paraId="1E5A8CAE" w14:textId="77777777" w:rsidR="00C67407" w:rsidRPr="00DA12AD" w:rsidRDefault="00C67407" w:rsidP="00AC2CEB">
      <w:pPr>
        <w:autoSpaceDE w:val="0"/>
        <w:autoSpaceDN w:val="0"/>
        <w:adjustRightInd w:val="0"/>
        <w:jc w:val="both"/>
        <w:rPr>
          <w:rFonts w:asciiTheme="minorHAnsi" w:hAnsiTheme="minorHAnsi" w:cstheme="minorHAnsi"/>
          <w:b/>
          <w:bCs/>
          <w:szCs w:val="24"/>
        </w:rPr>
      </w:pPr>
    </w:p>
    <w:p w14:paraId="12D3AA42" w14:textId="798CD2F9" w:rsidR="00C67407" w:rsidRPr="0011144F" w:rsidRDefault="0011144F" w:rsidP="00AC2CEB">
      <w:pPr>
        <w:pStyle w:val="Heading1"/>
      </w:pPr>
      <w:bookmarkStart w:id="5" w:name="_Toc459216190"/>
      <w:bookmarkStart w:id="6" w:name="_Toc512593273"/>
      <w:r w:rsidRPr="0011144F">
        <w:t xml:space="preserve">4.  Principles </w:t>
      </w:r>
      <w:bookmarkEnd w:id="5"/>
      <w:bookmarkEnd w:id="6"/>
      <w:r w:rsidRPr="0011144F">
        <w:t>of GDPR</w:t>
      </w:r>
    </w:p>
    <w:p w14:paraId="5D375E8C" w14:textId="77777777" w:rsidR="00C67407" w:rsidRPr="00CD2AFA" w:rsidRDefault="00C67407" w:rsidP="00AC2CEB">
      <w:pPr>
        <w:rPr>
          <w:lang w:eastAsia="en-US"/>
        </w:rPr>
      </w:pPr>
    </w:p>
    <w:p w14:paraId="30330005" w14:textId="77777777" w:rsidR="00C67407" w:rsidRPr="00DA12AD" w:rsidRDefault="00C67407" w:rsidP="00AC2CEB">
      <w:pPr>
        <w:jc w:val="both"/>
        <w:rPr>
          <w:rFonts w:asciiTheme="minorHAnsi" w:hAnsiTheme="minorHAnsi" w:cstheme="minorHAnsi"/>
          <w:szCs w:val="24"/>
        </w:rPr>
      </w:pPr>
      <w:r w:rsidRPr="00DA12AD">
        <w:rPr>
          <w:rFonts w:asciiTheme="minorHAnsi" w:hAnsiTheme="minorHAnsi" w:cstheme="minorHAnsi"/>
          <w:szCs w:val="24"/>
        </w:rPr>
        <w:t xml:space="preserve">The Regulation is underpinned by six principles which state that data about someone must be processed with the data subject’s rights at the forefront of activity.  Data must be: </w:t>
      </w:r>
    </w:p>
    <w:p w14:paraId="2F948D85" w14:textId="77777777" w:rsidR="00C67407" w:rsidRPr="00DA12AD" w:rsidRDefault="00C67407" w:rsidP="00AC2CEB">
      <w:pPr>
        <w:jc w:val="both"/>
        <w:rPr>
          <w:rFonts w:asciiTheme="minorHAnsi" w:hAnsiTheme="minorHAnsi" w:cstheme="minorHAnsi"/>
          <w:szCs w:val="24"/>
        </w:rPr>
      </w:pPr>
    </w:p>
    <w:p w14:paraId="7105E8A7" w14:textId="7B6F21C2" w:rsidR="00C67407" w:rsidRPr="00DA12AD" w:rsidRDefault="0011144F" w:rsidP="00AC2CEB">
      <w:pPr>
        <w:numPr>
          <w:ilvl w:val="0"/>
          <w:numId w:val="40"/>
        </w:numPr>
        <w:jc w:val="both"/>
        <w:rPr>
          <w:rFonts w:asciiTheme="minorHAnsi" w:hAnsiTheme="minorHAnsi" w:cstheme="minorHAnsi"/>
          <w:szCs w:val="24"/>
        </w:rPr>
      </w:pPr>
      <w:r w:rsidRPr="00DA12AD">
        <w:rPr>
          <w:rFonts w:asciiTheme="minorHAnsi" w:hAnsiTheme="minorHAnsi" w:cstheme="minorHAnsi"/>
          <w:szCs w:val="24"/>
        </w:rPr>
        <w:t>fairly, lawfully and transparently processed</w:t>
      </w:r>
      <w:r>
        <w:rPr>
          <w:rFonts w:asciiTheme="minorHAnsi" w:hAnsiTheme="minorHAnsi" w:cstheme="minorHAnsi"/>
          <w:szCs w:val="24"/>
        </w:rPr>
        <w:t>;</w:t>
      </w:r>
    </w:p>
    <w:p w14:paraId="0ABB377F" w14:textId="716EFB39" w:rsidR="00C67407" w:rsidRPr="00DA12AD" w:rsidRDefault="0011144F" w:rsidP="00AC2CEB">
      <w:pPr>
        <w:numPr>
          <w:ilvl w:val="0"/>
          <w:numId w:val="40"/>
        </w:numPr>
        <w:jc w:val="both"/>
        <w:rPr>
          <w:rFonts w:asciiTheme="minorHAnsi" w:hAnsiTheme="minorHAnsi" w:cstheme="minorHAnsi"/>
          <w:szCs w:val="24"/>
        </w:rPr>
      </w:pPr>
      <w:r w:rsidRPr="00DA12AD">
        <w:rPr>
          <w:rFonts w:asciiTheme="minorHAnsi" w:hAnsiTheme="minorHAnsi" w:cstheme="minorHAnsi"/>
          <w:szCs w:val="24"/>
        </w:rPr>
        <w:t>processed for limited purposes</w:t>
      </w:r>
      <w:r>
        <w:rPr>
          <w:rFonts w:asciiTheme="minorHAnsi" w:hAnsiTheme="minorHAnsi" w:cstheme="minorHAnsi"/>
          <w:szCs w:val="24"/>
        </w:rPr>
        <w:t>;</w:t>
      </w:r>
    </w:p>
    <w:p w14:paraId="4B4CBB1C" w14:textId="49A89B57" w:rsidR="00C67407" w:rsidRPr="00DA12AD" w:rsidRDefault="0011144F" w:rsidP="00AC2CEB">
      <w:pPr>
        <w:numPr>
          <w:ilvl w:val="0"/>
          <w:numId w:val="40"/>
        </w:numPr>
        <w:jc w:val="both"/>
        <w:rPr>
          <w:rFonts w:asciiTheme="minorHAnsi" w:hAnsiTheme="minorHAnsi" w:cstheme="minorHAnsi"/>
          <w:szCs w:val="24"/>
        </w:rPr>
      </w:pPr>
      <w:r w:rsidRPr="00DA12AD">
        <w:rPr>
          <w:rFonts w:asciiTheme="minorHAnsi" w:hAnsiTheme="minorHAnsi" w:cstheme="minorHAnsi"/>
          <w:szCs w:val="24"/>
        </w:rPr>
        <w:t>adequate, relevant and limited to what is necessary</w:t>
      </w:r>
      <w:r>
        <w:rPr>
          <w:rFonts w:asciiTheme="minorHAnsi" w:hAnsiTheme="minorHAnsi" w:cstheme="minorHAnsi"/>
          <w:szCs w:val="24"/>
        </w:rPr>
        <w:t>;</w:t>
      </w:r>
    </w:p>
    <w:p w14:paraId="59B2EEF2" w14:textId="645C2628" w:rsidR="00C67407" w:rsidRPr="00DA12AD" w:rsidRDefault="0011144F" w:rsidP="00AC2CEB">
      <w:pPr>
        <w:numPr>
          <w:ilvl w:val="0"/>
          <w:numId w:val="40"/>
        </w:numPr>
        <w:jc w:val="both"/>
        <w:rPr>
          <w:rFonts w:asciiTheme="minorHAnsi" w:hAnsiTheme="minorHAnsi" w:cstheme="minorHAnsi"/>
          <w:szCs w:val="24"/>
        </w:rPr>
      </w:pPr>
      <w:r w:rsidRPr="00DA12AD">
        <w:rPr>
          <w:rFonts w:asciiTheme="minorHAnsi" w:hAnsiTheme="minorHAnsi" w:cstheme="minorHAnsi"/>
          <w:szCs w:val="24"/>
        </w:rPr>
        <w:t>kept accurate and up to date</w:t>
      </w:r>
      <w:r>
        <w:rPr>
          <w:rFonts w:asciiTheme="minorHAnsi" w:hAnsiTheme="minorHAnsi" w:cstheme="minorHAnsi"/>
          <w:szCs w:val="24"/>
        </w:rPr>
        <w:t>;</w:t>
      </w:r>
    </w:p>
    <w:p w14:paraId="4085A895" w14:textId="7C3517AB" w:rsidR="00C67407" w:rsidRPr="00DA12AD" w:rsidRDefault="0011144F" w:rsidP="00AC2CEB">
      <w:pPr>
        <w:numPr>
          <w:ilvl w:val="0"/>
          <w:numId w:val="40"/>
        </w:numPr>
        <w:jc w:val="both"/>
        <w:rPr>
          <w:rFonts w:asciiTheme="minorHAnsi" w:hAnsiTheme="minorHAnsi" w:cstheme="minorHAnsi"/>
          <w:szCs w:val="24"/>
        </w:rPr>
      </w:pPr>
      <w:r w:rsidRPr="00DA12AD">
        <w:rPr>
          <w:rFonts w:asciiTheme="minorHAnsi" w:hAnsiTheme="minorHAnsi" w:cstheme="minorHAnsi"/>
          <w:szCs w:val="24"/>
        </w:rPr>
        <w:t>not kept in a format where the data subject can be identified for longer than is necessary</w:t>
      </w:r>
      <w:r>
        <w:rPr>
          <w:rFonts w:asciiTheme="minorHAnsi" w:hAnsiTheme="minorHAnsi" w:cstheme="minorHAnsi"/>
          <w:szCs w:val="24"/>
        </w:rPr>
        <w:t>; and</w:t>
      </w:r>
    </w:p>
    <w:p w14:paraId="62A140D5" w14:textId="6B687C50" w:rsidR="00C67407" w:rsidRPr="00DA12AD" w:rsidRDefault="0011144F" w:rsidP="00AC2CEB">
      <w:pPr>
        <w:numPr>
          <w:ilvl w:val="0"/>
          <w:numId w:val="40"/>
        </w:numPr>
        <w:jc w:val="both"/>
        <w:rPr>
          <w:rFonts w:asciiTheme="minorHAnsi" w:hAnsiTheme="minorHAnsi" w:cstheme="minorHAnsi"/>
          <w:szCs w:val="24"/>
        </w:rPr>
      </w:pPr>
      <w:r w:rsidRPr="00DA12AD">
        <w:rPr>
          <w:rFonts w:asciiTheme="minorHAnsi" w:hAnsiTheme="minorHAnsi" w:cstheme="minorHAnsi"/>
          <w:szCs w:val="24"/>
        </w:rPr>
        <w:t xml:space="preserve">secure to prevent </w:t>
      </w:r>
      <w:r w:rsidR="00C67407" w:rsidRPr="00DA12AD">
        <w:rPr>
          <w:rFonts w:asciiTheme="minorHAnsi" w:hAnsiTheme="minorHAnsi" w:cstheme="minorHAnsi"/>
          <w:szCs w:val="24"/>
        </w:rPr>
        <w:t xml:space="preserve">the loss, </w:t>
      </w:r>
      <w:proofErr w:type="gramStart"/>
      <w:r w:rsidR="00C67407" w:rsidRPr="00DA12AD">
        <w:rPr>
          <w:rFonts w:asciiTheme="minorHAnsi" w:hAnsiTheme="minorHAnsi" w:cstheme="minorHAnsi"/>
          <w:szCs w:val="24"/>
        </w:rPr>
        <w:t>destruction</w:t>
      </w:r>
      <w:proofErr w:type="gramEnd"/>
      <w:r w:rsidR="00C67407" w:rsidRPr="00DA12AD">
        <w:rPr>
          <w:rFonts w:asciiTheme="minorHAnsi" w:hAnsiTheme="minorHAnsi" w:cstheme="minorHAnsi"/>
          <w:szCs w:val="24"/>
        </w:rPr>
        <w:t xml:space="preserve"> or unauthorised disclosure of data</w:t>
      </w:r>
      <w:r>
        <w:rPr>
          <w:rFonts w:asciiTheme="minorHAnsi" w:hAnsiTheme="minorHAnsi" w:cstheme="minorHAnsi"/>
          <w:szCs w:val="24"/>
        </w:rPr>
        <w:t>.</w:t>
      </w:r>
    </w:p>
    <w:p w14:paraId="5F410A03" w14:textId="77777777" w:rsidR="00C67407" w:rsidRPr="00DA12AD" w:rsidRDefault="00C67407" w:rsidP="00AC2CEB">
      <w:pPr>
        <w:jc w:val="both"/>
        <w:rPr>
          <w:rFonts w:asciiTheme="minorHAnsi" w:hAnsiTheme="minorHAnsi" w:cstheme="minorHAnsi"/>
          <w:szCs w:val="24"/>
        </w:rPr>
      </w:pPr>
    </w:p>
    <w:p w14:paraId="5D29FEBD" w14:textId="77777777" w:rsidR="00C67407" w:rsidRPr="00DA12AD" w:rsidRDefault="00C67407" w:rsidP="00AC2CEB">
      <w:pPr>
        <w:jc w:val="both"/>
        <w:rPr>
          <w:rFonts w:asciiTheme="minorHAnsi" w:hAnsiTheme="minorHAnsi" w:cstheme="minorHAnsi"/>
          <w:szCs w:val="24"/>
        </w:rPr>
      </w:pPr>
      <w:r w:rsidRPr="00DA12AD">
        <w:rPr>
          <w:rFonts w:asciiTheme="minorHAnsi" w:hAnsiTheme="minorHAnsi" w:cstheme="minorHAnsi"/>
          <w:szCs w:val="24"/>
        </w:rPr>
        <w:t>In addition, organisations are required to demonstrate compliance with the above.</w:t>
      </w:r>
    </w:p>
    <w:p w14:paraId="2F1E76D9" w14:textId="77777777" w:rsidR="00857138" w:rsidRDefault="00857138" w:rsidP="00AC2CEB">
      <w:pPr>
        <w:rPr>
          <w:rFonts w:asciiTheme="minorHAnsi" w:hAnsiTheme="minorHAnsi" w:cstheme="minorHAnsi"/>
          <w:b/>
          <w:szCs w:val="24"/>
        </w:rPr>
      </w:pPr>
      <w:r>
        <w:rPr>
          <w:rFonts w:asciiTheme="minorHAnsi" w:hAnsiTheme="minorHAnsi" w:cstheme="minorHAnsi"/>
          <w:b/>
          <w:szCs w:val="24"/>
        </w:rPr>
        <w:br w:type="page"/>
      </w:r>
    </w:p>
    <w:p w14:paraId="3EC222AC" w14:textId="1BD9EFF0" w:rsidR="00D31510" w:rsidRPr="0011144F" w:rsidRDefault="0011144F" w:rsidP="00AC2CEB">
      <w:pPr>
        <w:jc w:val="both"/>
        <w:outlineLvl w:val="0"/>
        <w:rPr>
          <w:rFonts w:asciiTheme="minorHAnsi" w:hAnsiTheme="minorHAnsi" w:cstheme="minorHAnsi"/>
          <w:b/>
          <w:sz w:val="28"/>
          <w:szCs w:val="24"/>
        </w:rPr>
      </w:pPr>
      <w:r>
        <w:rPr>
          <w:rFonts w:asciiTheme="minorHAnsi" w:hAnsiTheme="minorHAnsi" w:cstheme="minorHAnsi"/>
          <w:b/>
          <w:sz w:val="28"/>
          <w:szCs w:val="24"/>
        </w:rPr>
        <w:lastRenderedPageBreak/>
        <w:t xml:space="preserve">5.  </w:t>
      </w:r>
      <w:r w:rsidRPr="0011144F">
        <w:rPr>
          <w:rFonts w:asciiTheme="minorHAnsi" w:hAnsiTheme="minorHAnsi" w:cstheme="minorHAnsi"/>
          <w:b/>
          <w:sz w:val="28"/>
          <w:szCs w:val="24"/>
        </w:rPr>
        <w:t>Key Definitions</w:t>
      </w:r>
    </w:p>
    <w:p w14:paraId="38B8F108" w14:textId="77777777" w:rsidR="00D31510" w:rsidRPr="00DA12AD" w:rsidRDefault="00D31510" w:rsidP="00AC2CEB">
      <w:pPr>
        <w:jc w:val="both"/>
        <w:rPr>
          <w:rFonts w:asciiTheme="minorHAnsi" w:hAnsiTheme="minorHAnsi" w:cstheme="minorHAnsi"/>
          <w:szCs w:val="24"/>
        </w:rPr>
      </w:pPr>
    </w:p>
    <w:p w14:paraId="2A03A3DD" w14:textId="5644B640" w:rsidR="00D31510" w:rsidRPr="00DA12AD" w:rsidRDefault="0011144F" w:rsidP="00AC2CEB">
      <w:pPr>
        <w:jc w:val="both"/>
        <w:outlineLvl w:val="0"/>
        <w:rPr>
          <w:rFonts w:asciiTheme="minorHAnsi" w:hAnsiTheme="minorHAnsi" w:cstheme="minorHAnsi"/>
          <w:b/>
          <w:szCs w:val="24"/>
        </w:rPr>
      </w:pPr>
      <w:r>
        <w:rPr>
          <w:rFonts w:asciiTheme="minorHAnsi" w:hAnsiTheme="minorHAnsi" w:cstheme="minorHAnsi"/>
          <w:b/>
          <w:szCs w:val="24"/>
        </w:rPr>
        <w:t xml:space="preserve">5.1 </w:t>
      </w:r>
      <w:r w:rsidR="00D31510" w:rsidRPr="00DA12AD">
        <w:rPr>
          <w:rFonts w:asciiTheme="minorHAnsi" w:hAnsiTheme="minorHAnsi" w:cstheme="minorHAnsi"/>
          <w:b/>
          <w:szCs w:val="24"/>
        </w:rPr>
        <w:t>Data Processing</w:t>
      </w:r>
    </w:p>
    <w:p w14:paraId="68B21499" w14:textId="77777777" w:rsidR="00D31510" w:rsidRPr="00DA12AD" w:rsidRDefault="00D31510" w:rsidP="00AC2CEB">
      <w:pPr>
        <w:jc w:val="both"/>
        <w:rPr>
          <w:rFonts w:asciiTheme="minorHAnsi" w:hAnsiTheme="minorHAnsi" w:cstheme="minorHAnsi"/>
          <w:szCs w:val="24"/>
        </w:rPr>
      </w:pPr>
      <w:bookmarkStart w:id="7" w:name="_DV_M569"/>
      <w:bookmarkEnd w:id="7"/>
      <w:r w:rsidRPr="00DA12AD">
        <w:rPr>
          <w:rFonts w:asciiTheme="minorHAnsi" w:hAnsiTheme="minorHAnsi" w:cstheme="minorHAnsi"/>
          <w:szCs w:val="24"/>
        </w:rPr>
        <w:t xml:space="preserve">Data processing is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 </w:t>
      </w:r>
    </w:p>
    <w:p w14:paraId="12CD1E15" w14:textId="77777777" w:rsidR="00126952" w:rsidRPr="00DA12AD" w:rsidRDefault="00126952" w:rsidP="00AC2CEB">
      <w:pPr>
        <w:jc w:val="both"/>
        <w:rPr>
          <w:rFonts w:asciiTheme="minorHAnsi" w:hAnsiTheme="minorHAnsi" w:cstheme="minorHAnsi"/>
          <w:szCs w:val="24"/>
        </w:rPr>
      </w:pPr>
    </w:p>
    <w:p w14:paraId="6207BFB4" w14:textId="458405BC" w:rsidR="00D31510" w:rsidRPr="00DA12AD" w:rsidRDefault="0011144F" w:rsidP="00AC2CEB">
      <w:pPr>
        <w:jc w:val="both"/>
        <w:outlineLvl w:val="0"/>
        <w:rPr>
          <w:rFonts w:asciiTheme="minorHAnsi" w:hAnsiTheme="minorHAnsi" w:cstheme="minorHAnsi"/>
          <w:b/>
          <w:szCs w:val="24"/>
        </w:rPr>
      </w:pPr>
      <w:r>
        <w:rPr>
          <w:rFonts w:asciiTheme="minorHAnsi" w:hAnsiTheme="minorHAnsi" w:cstheme="minorHAnsi"/>
          <w:b/>
          <w:szCs w:val="24"/>
        </w:rPr>
        <w:t xml:space="preserve">5.2 </w:t>
      </w:r>
      <w:r w:rsidR="00D31510" w:rsidRPr="00DA12AD">
        <w:rPr>
          <w:rFonts w:asciiTheme="minorHAnsi" w:hAnsiTheme="minorHAnsi" w:cstheme="minorHAnsi"/>
          <w:b/>
          <w:szCs w:val="24"/>
        </w:rPr>
        <w:t>Personal Data</w:t>
      </w:r>
    </w:p>
    <w:p w14:paraId="5E523F72" w14:textId="77777777" w:rsidR="00D31510" w:rsidRPr="00DA12AD" w:rsidRDefault="00D31510" w:rsidP="00AC2CEB">
      <w:pPr>
        <w:jc w:val="both"/>
        <w:rPr>
          <w:rFonts w:asciiTheme="minorHAnsi" w:hAnsiTheme="minorHAnsi" w:cstheme="minorHAnsi"/>
          <w:szCs w:val="24"/>
        </w:rPr>
      </w:pPr>
      <w:r w:rsidRPr="00DA12AD">
        <w:rPr>
          <w:rFonts w:asciiTheme="minorHAnsi" w:hAnsiTheme="minorHAnsi" w:cstheme="minorHAnsi"/>
          <w:szCs w:val="24"/>
        </w:rPr>
        <w:t>Personal data is any information identifying a data subject (a living person to whom the data relates). It includes information relating to a data subject that can be identified (directly or indirectly) from that data alone or in combination with other identifiers Seamab possesses or can reasonably access. Personal data can be factual (for example, a name, email address, location or date of birth) or an opinion about that person’s actions or behaviour.</w:t>
      </w:r>
    </w:p>
    <w:p w14:paraId="1458D734" w14:textId="77777777" w:rsidR="00D31510" w:rsidRPr="00DA12AD" w:rsidRDefault="00D31510" w:rsidP="00AC2CEB">
      <w:pPr>
        <w:jc w:val="both"/>
        <w:rPr>
          <w:rFonts w:asciiTheme="minorHAnsi" w:hAnsiTheme="minorHAnsi" w:cstheme="minorHAnsi"/>
          <w:szCs w:val="24"/>
        </w:rPr>
      </w:pPr>
    </w:p>
    <w:p w14:paraId="2F4490C0" w14:textId="1B4F2BC7" w:rsidR="00D31510" w:rsidRPr="00DA12AD" w:rsidRDefault="0011144F" w:rsidP="00AC2CEB">
      <w:pPr>
        <w:jc w:val="both"/>
        <w:outlineLvl w:val="0"/>
        <w:rPr>
          <w:rFonts w:asciiTheme="minorHAnsi" w:hAnsiTheme="minorHAnsi" w:cstheme="minorHAnsi"/>
          <w:b/>
          <w:szCs w:val="24"/>
        </w:rPr>
      </w:pPr>
      <w:r>
        <w:rPr>
          <w:rFonts w:asciiTheme="minorHAnsi" w:hAnsiTheme="minorHAnsi" w:cstheme="minorHAnsi"/>
          <w:b/>
          <w:szCs w:val="24"/>
        </w:rPr>
        <w:t xml:space="preserve">5.3 </w:t>
      </w:r>
      <w:r w:rsidR="00D31510" w:rsidRPr="00DA12AD">
        <w:rPr>
          <w:rFonts w:asciiTheme="minorHAnsi" w:hAnsiTheme="minorHAnsi" w:cstheme="minorHAnsi"/>
          <w:b/>
          <w:szCs w:val="24"/>
        </w:rPr>
        <w:t xml:space="preserve">Sensitive Personal Data </w:t>
      </w:r>
    </w:p>
    <w:p w14:paraId="7471EBB1" w14:textId="77777777" w:rsidR="00D31510" w:rsidRPr="00DA12AD" w:rsidRDefault="00D31510" w:rsidP="00AC2CEB">
      <w:pPr>
        <w:jc w:val="both"/>
        <w:rPr>
          <w:rFonts w:asciiTheme="minorHAnsi" w:hAnsiTheme="minorHAnsi" w:cstheme="minorHAnsi"/>
          <w:szCs w:val="24"/>
        </w:rPr>
      </w:pPr>
      <w:r w:rsidRPr="00DA12AD">
        <w:rPr>
          <w:rFonts w:asciiTheme="minorHAnsi" w:hAnsiTheme="minorHAnsi" w:cstheme="minorHAnsi"/>
          <w:szCs w:val="24"/>
        </w:rPr>
        <w:t>Sensitive personal data is a special category of information which relates to a data subject’s racial or ethnic origin, political opinions, religious or similar beliefs, trade union membership, physical or mental health conditions, sexual life, sexual orientation, biometric or genetic data. It also includes personal data relating to criminal offences and convictions.</w:t>
      </w:r>
    </w:p>
    <w:p w14:paraId="516BCC40" w14:textId="77777777" w:rsidR="00D31510" w:rsidRPr="00DA12AD" w:rsidRDefault="00D31510" w:rsidP="00AC2CEB">
      <w:pPr>
        <w:autoSpaceDE w:val="0"/>
        <w:autoSpaceDN w:val="0"/>
        <w:adjustRightInd w:val="0"/>
        <w:jc w:val="both"/>
        <w:rPr>
          <w:rFonts w:asciiTheme="minorHAnsi" w:hAnsiTheme="minorHAnsi" w:cstheme="minorHAnsi"/>
          <w:szCs w:val="24"/>
        </w:rPr>
      </w:pPr>
    </w:p>
    <w:p w14:paraId="2F87A345" w14:textId="77777777" w:rsidR="00D31510" w:rsidRPr="00DA12AD" w:rsidRDefault="00D31510" w:rsidP="00AC2CEB">
      <w:pPr>
        <w:autoSpaceDE w:val="0"/>
        <w:autoSpaceDN w:val="0"/>
        <w:adjustRightInd w:val="0"/>
        <w:jc w:val="both"/>
        <w:rPr>
          <w:rFonts w:asciiTheme="minorHAnsi" w:hAnsiTheme="minorHAnsi" w:cstheme="minorHAnsi"/>
          <w:szCs w:val="24"/>
        </w:rPr>
      </w:pPr>
      <w:r w:rsidRPr="00DA12AD">
        <w:rPr>
          <w:rFonts w:asciiTheme="minorHAnsi" w:hAnsiTheme="minorHAnsi" w:cstheme="minorHAnsi"/>
          <w:szCs w:val="24"/>
        </w:rPr>
        <w:t>Personal information may be passed internally from one department to another which</w:t>
      </w:r>
      <w:r w:rsidR="009A4C23" w:rsidRPr="00DA12AD">
        <w:rPr>
          <w:rFonts w:asciiTheme="minorHAnsi" w:hAnsiTheme="minorHAnsi" w:cstheme="minorHAnsi"/>
          <w:szCs w:val="24"/>
        </w:rPr>
        <w:t xml:space="preserve"> </w:t>
      </w:r>
      <w:r w:rsidRPr="00DA12AD">
        <w:rPr>
          <w:rFonts w:asciiTheme="minorHAnsi" w:hAnsiTheme="minorHAnsi" w:cstheme="minorHAnsi"/>
          <w:szCs w:val="24"/>
        </w:rPr>
        <w:t>reasonably requires it, but this must be done in accordance with the principles of GDPR.</w:t>
      </w:r>
    </w:p>
    <w:p w14:paraId="018F56C0" w14:textId="77777777" w:rsidR="00D31510" w:rsidRDefault="00D31510" w:rsidP="00AC2CEB">
      <w:pPr>
        <w:autoSpaceDE w:val="0"/>
        <w:autoSpaceDN w:val="0"/>
        <w:adjustRightInd w:val="0"/>
        <w:jc w:val="both"/>
        <w:rPr>
          <w:rFonts w:asciiTheme="minorHAnsi" w:hAnsiTheme="minorHAnsi" w:cstheme="minorHAnsi"/>
          <w:szCs w:val="24"/>
        </w:rPr>
      </w:pPr>
    </w:p>
    <w:p w14:paraId="72FFBE91" w14:textId="77777777" w:rsidR="002348AF" w:rsidRPr="00DA12AD" w:rsidRDefault="002348AF" w:rsidP="00AC2CEB">
      <w:pPr>
        <w:autoSpaceDE w:val="0"/>
        <w:autoSpaceDN w:val="0"/>
        <w:adjustRightInd w:val="0"/>
        <w:jc w:val="both"/>
        <w:rPr>
          <w:rFonts w:asciiTheme="minorHAnsi" w:hAnsiTheme="minorHAnsi" w:cstheme="minorHAnsi"/>
          <w:szCs w:val="24"/>
        </w:rPr>
      </w:pPr>
    </w:p>
    <w:p w14:paraId="583EB111" w14:textId="484F8515" w:rsidR="00D31510" w:rsidRPr="0011144F" w:rsidRDefault="0011144F" w:rsidP="00AC2CEB">
      <w:pPr>
        <w:pStyle w:val="Heading1"/>
      </w:pPr>
      <w:bookmarkStart w:id="8" w:name="_Toc512593274"/>
      <w:r w:rsidRPr="0011144F">
        <w:t>6.  Lawfulness of Processing</w:t>
      </w:r>
      <w:bookmarkEnd w:id="8"/>
    </w:p>
    <w:p w14:paraId="781BD03C" w14:textId="77777777" w:rsidR="00CD2AFA" w:rsidRDefault="00CD2AFA" w:rsidP="00AC2CEB">
      <w:pPr>
        <w:rPr>
          <w:lang w:eastAsia="en-US"/>
        </w:rPr>
      </w:pPr>
    </w:p>
    <w:p w14:paraId="4BE546CC" w14:textId="33DA093D" w:rsidR="0011144F" w:rsidRPr="0011144F" w:rsidRDefault="0011144F" w:rsidP="00AC2CEB">
      <w:pPr>
        <w:rPr>
          <w:b/>
          <w:sz w:val="22"/>
          <w:lang w:eastAsia="en-US"/>
        </w:rPr>
      </w:pPr>
      <w:r>
        <w:rPr>
          <w:b/>
          <w:sz w:val="22"/>
          <w:lang w:eastAsia="en-US"/>
        </w:rPr>
        <w:t xml:space="preserve">6.1 </w:t>
      </w:r>
      <w:r w:rsidRPr="0011144F">
        <w:rPr>
          <w:b/>
          <w:sz w:val="22"/>
          <w:lang w:eastAsia="en-US"/>
        </w:rPr>
        <w:t>Processing your Data</w:t>
      </w:r>
    </w:p>
    <w:p w14:paraId="5E107FB0" w14:textId="77777777" w:rsidR="00D31510" w:rsidRPr="00DA12AD" w:rsidRDefault="00D31510" w:rsidP="00AC2CEB">
      <w:pPr>
        <w:jc w:val="both"/>
        <w:rPr>
          <w:rFonts w:asciiTheme="minorHAnsi" w:hAnsiTheme="minorHAnsi" w:cstheme="minorHAnsi"/>
          <w:szCs w:val="24"/>
        </w:rPr>
      </w:pPr>
      <w:r w:rsidRPr="00DA12AD">
        <w:rPr>
          <w:rFonts w:asciiTheme="minorHAnsi" w:hAnsiTheme="minorHAnsi" w:cstheme="minorHAnsi"/>
          <w:szCs w:val="24"/>
        </w:rPr>
        <w:t>Depending on how you engage with us, we may process your data for the following legitimate reasons:</w:t>
      </w:r>
    </w:p>
    <w:p w14:paraId="39FF6060" w14:textId="25108FB1" w:rsidR="00D31510" w:rsidRPr="00DA12AD" w:rsidRDefault="0011144F" w:rsidP="00AC2CEB">
      <w:pPr>
        <w:numPr>
          <w:ilvl w:val="0"/>
          <w:numId w:val="41"/>
        </w:numPr>
        <w:jc w:val="both"/>
        <w:rPr>
          <w:rFonts w:asciiTheme="minorHAnsi" w:hAnsiTheme="minorHAnsi" w:cstheme="minorHAnsi"/>
          <w:szCs w:val="24"/>
        </w:rPr>
      </w:pPr>
      <w:r w:rsidRPr="00DA12AD">
        <w:rPr>
          <w:rFonts w:asciiTheme="minorHAnsi" w:hAnsiTheme="minorHAnsi" w:cstheme="minorHAnsi"/>
          <w:szCs w:val="24"/>
        </w:rPr>
        <w:t>with your consent</w:t>
      </w:r>
      <w:r>
        <w:rPr>
          <w:rFonts w:asciiTheme="minorHAnsi" w:hAnsiTheme="minorHAnsi" w:cstheme="minorHAnsi"/>
          <w:szCs w:val="24"/>
        </w:rPr>
        <w:t>;</w:t>
      </w:r>
    </w:p>
    <w:p w14:paraId="152109C3" w14:textId="076535FF" w:rsidR="00D31510" w:rsidRPr="00DA12AD" w:rsidRDefault="0011144F" w:rsidP="00AC2CEB">
      <w:pPr>
        <w:numPr>
          <w:ilvl w:val="0"/>
          <w:numId w:val="41"/>
        </w:numPr>
        <w:jc w:val="both"/>
        <w:rPr>
          <w:rFonts w:asciiTheme="minorHAnsi" w:hAnsiTheme="minorHAnsi" w:cstheme="minorHAnsi"/>
          <w:szCs w:val="24"/>
        </w:rPr>
      </w:pPr>
      <w:r w:rsidRPr="00DA12AD">
        <w:rPr>
          <w:rFonts w:asciiTheme="minorHAnsi" w:hAnsiTheme="minorHAnsi" w:cstheme="minorHAnsi"/>
          <w:szCs w:val="24"/>
        </w:rPr>
        <w:t>to fulfil a contract with you</w:t>
      </w:r>
      <w:r>
        <w:rPr>
          <w:rFonts w:asciiTheme="minorHAnsi" w:hAnsiTheme="minorHAnsi" w:cstheme="minorHAnsi"/>
          <w:szCs w:val="24"/>
        </w:rPr>
        <w:t>;</w:t>
      </w:r>
    </w:p>
    <w:p w14:paraId="2F802AE0" w14:textId="50D5300F" w:rsidR="00D31510" w:rsidRPr="00DA12AD" w:rsidRDefault="0011144F" w:rsidP="00AC2CEB">
      <w:pPr>
        <w:numPr>
          <w:ilvl w:val="0"/>
          <w:numId w:val="41"/>
        </w:numPr>
        <w:jc w:val="both"/>
        <w:rPr>
          <w:rFonts w:asciiTheme="minorHAnsi" w:hAnsiTheme="minorHAnsi" w:cstheme="minorHAnsi"/>
          <w:szCs w:val="24"/>
        </w:rPr>
      </w:pPr>
      <w:r w:rsidRPr="00DA12AD">
        <w:rPr>
          <w:rFonts w:asciiTheme="minorHAnsi" w:hAnsiTheme="minorHAnsi" w:cstheme="minorHAnsi"/>
          <w:szCs w:val="24"/>
        </w:rPr>
        <w:t>to comply with our legal obligations</w:t>
      </w:r>
      <w:r>
        <w:rPr>
          <w:rFonts w:asciiTheme="minorHAnsi" w:hAnsiTheme="minorHAnsi" w:cstheme="minorHAnsi"/>
          <w:szCs w:val="24"/>
        </w:rPr>
        <w:t>;</w:t>
      </w:r>
    </w:p>
    <w:p w14:paraId="62F98D38" w14:textId="1DA180AD" w:rsidR="00D31510" w:rsidRPr="00DA12AD" w:rsidRDefault="0011144F" w:rsidP="00AC2CEB">
      <w:pPr>
        <w:numPr>
          <w:ilvl w:val="0"/>
          <w:numId w:val="41"/>
        </w:numPr>
        <w:jc w:val="both"/>
        <w:rPr>
          <w:rFonts w:asciiTheme="minorHAnsi" w:hAnsiTheme="minorHAnsi" w:cstheme="minorHAnsi"/>
          <w:szCs w:val="24"/>
        </w:rPr>
      </w:pPr>
      <w:r w:rsidRPr="00DA12AD">
        <w:rPr>
          <w:rFonts w:asciiTheme="minorHAnsi" w:hAnsiTheme="minorHAnsi" w:cstheme="minorHAnsi"/>
          <w:szCs w:val="24"/>
        </w:rPr>
        <w:t>to protect the vital interests of a data subject</w:t>
      </w:r>
      <w:r>
        <w:rPr>
          <w:rFonts w:asciiTheme="minorHAnsi" w:hAnsiTheme="minorHAnsi" w:cstheme="minorHAnsi"/>
          <w:szCs w:val="24"/>
        </w:rPr>
        <w:t>;</w:t>
      </w:r>
    </w:p>
    <w:p w14:paraId="1AAB7FE1" w14:textId="3299688D" w:rsidR="00D31510" w:rsidRPr="00DA12AD" w:rsidRDefault="0011144F" w:rsidP="00AC2CEB">
      <w:pPr>
        <w:numPr>
          <w:ilvl w:val="0"/>
          <w:numId w:val="41"/>
        </w:numPr>
        <w:jc w:val="both"/>
        <w:rPr>
          <w:rFonts w:asciiTheme="minorHAnsi" w:hAnsiTheme="minorHAnsi" w:cstheme="minorHAnsi"/>
          <w:szCs w:val="24"/>
        </w:rPr>
      </w:pPr>
      <w:r w:rsidRPr="00DA12AD">
        <w:rPr>
          <w:rFonts w:asciiTheme="minorHAnsi" w:hAnsiTheme="minorHAnsi" w:cstheme="minorHAnsi"/>
          <w:szCs w:val="24"/>
        </w:rPr>
        <w:t>to meet our responsibilities under the ‘public interest’ requirements</w:t>
      </w:r>
      <w:r>
        <w:rPr>
          <w:rFonts w:asciiTheme="minorHAnsi" w:hAnsiTheme="minorHAnsi" w:cstheme="minorHAnsi"/>
          <w:szCs w:val="24"/>
        </w:rPr>
        <w:t>; and</w:t>
      </w:r>
    </w:p>
    <w:p w14:paraId="405588BF" w14:textId="424CB2BA" w:rsidR="00D31510" w:rsidRPr="00DA12AD" w:rsidRDefault="0011144F" w:rsidP="00AC2CEB">
      <w:pPr>
        <w:numPr>
          <w:ilvl w:val="0"/>
          <w:numId w:val="41"/>
        </w:numPr>
        <w:jc w:val="both"/>
        <w:rPr>
          <w:rFonts w:asciiTheme="minorHAnsi" w:hAnsiTheme="minorHAnsi" w:cstheme="minorHAnsi"/>
          <w:szCs w:val="24"/>
        </w:rPr>
      </w:pPr>
      <w:r w:rsidRPr="00DA12AD">
        <w:rPr>
          <w:rFonts w:asciiTheme="minorHAnsi" w:hAnsiTheme="minorHAnsi" w:cstheme="minorHAnsi"/>
          <w:szCs w:val="24"/>
        </w:rPr>
        <w:t xml:space="preserve">where it is in </w:t>
      </w:r>
      <w:r w:rsidR="00D31510" w:rsidRPr="00DA12AD">
        <w:rPr>
          <w:rFonts w:asciiTheme="minorHAnsi" w:hAnsiTheme="minorHAnsi" w:cstheme="minorHAnsi"/>
          <w:szCs w:val="24"/>
        </w:rPr>
        <w:t>our legitimate interests to do so, and your rights and freedoms are not negatively impacted</w:t>
      </w:r>
      <w:r>
        <w:rPr>
          <w:rFonts w:asciiTheme="minorHAnsi" w:hAnsiTheme="minorHAnsi" w:cstheme="minorHAnsi"/>
          <w:szCs w:val="24"/>
        </w:rPr>
        <w:t>.</w:t>
      </w:r>
    </w:p>
    <w:p w14:paraId="2C6BCF18" w14:textId="77777777" w:rsidR="00D31510" w:rsidRPr="00DA12AD" w:rsidRDefault="00D31510" w:rsidP="00AC2CEB">
      <w:pPr>
        <w:jc w:val="both"/>
        <w:rPr>
          <w:rFonts w:asciiTheme="minorHAnsi" w:hAnsiTheme="minorHAnsi" w:cstheme="minorHAnsi"/>
          <w:szCs w:val="24"/>
        </w:rPr>
      </w:pPr>
    </w:p>
    <w:p w14:paraId="3EF49F0A" w14:textId="77777777" w:rsidR="00D31510" w:rsidRPr="00DA12AD" w:rsidRDefault="00D31510" w:rsidP="00AC2CEB">
      <w:pPr>
        <w:jc w:val="both"/>
        <w:rPr>
          <w:rFonts w:asciiTheme="minorHAnsi" w:hAnsiTheme="minorHAnsi" w:cstheme="minorHAnsi"/>
          <w:szCs w:val="24"/>
        </w:rPr>
      </w:pPr>
      <w:r w:rsidRPr="00DA12AD">
        <w:rPr>
          <w:rFonts w:asciiTheme="minorHAnsi" w:hAnsiTheme="minorHAnsi" w:cstheme="minorHAnsi"/>
          <w:szCs w:val="24"/>
        </w:rPr>
        <w:t>Various types of processing activity may be undertaken for one or more of the legitimate reasons above.  If you ask us about your data, we will tell you which of the above reasons apply. Further details of our legitimate bases for processing your data can be found in our Privacy Policy on our website.</w:t>
      </w:r>
    </w:p>
    <w:p w14:paraId="49861BDF" w14:textId="77777777" w:rsidR="00D31510" w:rsidRPr="00DA12AD" w:rsidRDefault="00D31510" w:rsidP="00AC2CEB">
      <w:pPr>
        <w:jc w:val="both"/>
        <w:rPr>
          <w:rFonts w:asciiTheme="minorHAnsi" w:hAnsiTheme="minorHAnsi" w:cstheme="minorHAnsi"/>
          <w:szCs w:val="24"/>
        </w:rPr>
      </w:pPr>
    </w:p>
    <w:p w14:paraId="38E820AA" w14:textId="13716AAE" w:rsidR="00D31510" w:rsidRPr="00895501" w:rsidRDefault="0011144F" w:rsidP="00AC2CEB">
      <w:pPr>
        <w:jc w:val="both"/>
        <w:rPr>
          <w:rFonts w:asciiTheme="minorHAnsi" w:hAnsiTheme="minorHAnsi" w:cstheme="minorHAnsi"/>
          <w:b/>
          <w:szCs w:val="24"/>
        </w:rPr>
      </w:pPr>
      <w:r>
        <w:rPr>
          <w:rFonts w:asciiTheme="minorHAnsi" w:hAnsiTheme="minorHAnsi" w:cstheme="minorHAnsi"/>
          <w:b/>
          <w:szCs w:val="24"/>
        </w:rPr>
        <w:t xml:space="preserve">6.2 </w:t>
      </w:r>
      <w:r w:rsidR="00D31510" w:rsidRPr="00895501">
        <w:rPr>
          <w:rFonts w:asciiTheme="minorHAnsi" w:hAnsiTheme="minorHAnsi" w:cstheme="minorHAnsi"/>
          <w:b/>
          <w:szCs w:val="24"/>
        </w:rPr>
        <w:t>‘Special Categories’ of Data</w:t>
      </w:r>
    </w:p>
    <w:p w14:paraId="3C39EDC1" w14:textId="77777777" w:rsidR="00D31510" w:rsidRPr="00DA12AD" w:rsidRDefault="00D31510" w:rsidP="00AC2CEB">
      <w:pPr>
        <w:jc w:val="both"/>
        <w:rPr>
          <w:rFonts w:asciiTheme="minorHAnsi" w:hAnsiTheme="minorHAnsi" w:cstheme="minorHAnsi"/>
          <w:b/>
          <w:szCs w:val="24"/>
          <w:u w:val="single"/>
        </w:rPr>
      </w:pPr>
    </w:p>
    <w:p w14:paraId="1562D058" w14:textId="77777777" w:rsidR="00D31510" w:rsidRPr="00DA12AD" w:rsidRDefault="00D31510" w:rsidP="00AC2CEB">
      <w:pPr>
        <w:jc w:val="both"/>
        <w:rPr>
          <w:rFonts w:asciiTheme="minorHAnsi" w:hAnsiTheme="minorHAnsi" w:cstheme="minorHAnsi"/>
          <w:szCs w:val="24"/>
        </w:rPr>
      </w:pPr>
      <w:r w:rsidRPr="00DA12AD">
        <w:rPr>
          <w:rFonts w:asciiTheme="minorHAnsi" w:hAnsiTheme="minorHAnsi" w:cstheme="minorHAnsi"/>
          <w:szCs w:val="24"/>
        </w:rPr>
        <w:t>Special categories of personal data include the following:</w:t>
      </w:r>
    </w:p>
    <w:p w14:paraId="0ADF8189" w14:textId="011BB2F9" w:rsidR="00D31510" w:rsidRPr="00DA12AD" w:rsidRDefault="0011144F" w:rsidP="00AC2CEB">
      <w:pPr>
        <w:numPr>
          <w:ilvl w:val="0"/>
          <w:numId w:val="40"/>
        </w:numPr>
        <w:tabs>
          <w:tab w:val="num" w:pos="567"/>
        </w:tabs>
        <w:jc w:val="both"/>
        <w:rPr>
          <w:rFonts w:asciiTheme="minorHAnsi" w:hAnsiTheme="minorHAnsi" w:cstheme="minorHAnsi"/>
          <w:szCs w:val="24"/>
        </w:rPr>
      </w:pPr>
      <w:r w:rsidRPr="00DA12AD">
        <w:rPr>
          <w:rFonts w:asciiTheme="minorHAnsi" w:hAnsiTheme="minorHAnsi" w:cstheme="minorHAnsi"/>
          <w:szCs w:val="24"/>
        </w:rPr>
        <w:t>the racial or ethnic origin of data subjects</w:t>
      </w:r>
      <w:r>
        <w:rPr>
          <w:rFonts w:asciiTheme="minorHAnsi" w:hAnsiTheme="minorHAnsi" w:cstheme="minorHAnsi"/>
          <w:szCs w:val="24"/>
        </w:rPr>
        <w:t>;</w:t>
      </w:r>
    </w:p>
    <w:p w14:paraId="3B7915C6" w14:textId="1EAD9B0E" w:rsidR="00D31510" w:rsidRPr="00DA12AD" w:rsidRDefault="0011144F" w:rsidP="00AC2CEB">
      <w:pPr>
        <w:numPr>
          <w:ilvl w:val="0"/>
          <w:numId w:val="40"/>
        </w:numPr>
        <w:tabs>
          <w:tab w:val="num" w:pos="567"/>
        </w:tabs>
        <w:jc w:val="both"/>
        <w:rPr>
          <w:rFonts w:asciiTheme="minorHAnsi" w:hAnsiTheme="minorHAnsi" w:cstheme="minorHAnsi"/>
          <w:szCs w:val="24"/>
        </w:rPr>
      </w:pPr>
      <w:r w:rsidRPr="00DA12AD">
        <w:rPr>
          <w:rFonts w:asciiTheme="minorHAnsi" w:hAnsiTheme="minorHAnsi" w:cstheme="minorHAnsi"/>
          <w:szCs w:val="24"/>
        </w:rPr>
        <w:t>their political opinions</w:t>
      </w:r>
      <w:r>
        <w:rPr>
          <w:rFonts w:asciiTheme="minorHAnsi" w:hAnsiTheme="minorHAnsi" w:cstheme="minorHAnsi"/>
          <w:szCs w:val="24"/>
        </w:rPr>
        <w:t>;</w:t>
      </w:r>
    </w:p>
    <w:p w14:paraId="2F451ED4" w14:textId="05221C17" w:rsidR="00D31510" w:rsidRPr="00DA12AD" w:rsidRDefault="0011144F" w:rsidP="00AC2CEB">
      <w:pPr>
        <w:numPr>
          <w:ilvl w:val="0"/>
          <w:numId w:val="40"/>
        </w:numPr>
        <w:tabs>
          <w:tab w:val="num" w:pos="567"/>
        </w:tabs>
        <w:jc w:val="both"/>
        <w:rPr>
          <w:rFonts w:asciiTheme="minorHAnsi" w:hAnsiTheme="minorHAnsi" w:cstheme="minorHAnsi"/>
          <w:szCs w:val="24"/>
        </w:rPr>
      </w:pPr>
      <w:r w:rsidRPr="00DA12AD">
        <w:rPr>
          <w:rFonts w:asciiTheme="minorHAnsi" w:hAnsiTheme="minorHAnsi" w:cstheme="minorHAnsi"/>
          <w:szCs w:val="24"/>
        </w:rPr>
        <w:lastRenderedPageBreak/>
        <w:t>their religious beliefs or other beliefs of a similar nature</w:t>
      </w:r>
      <w:r>
        <w:rPr>
          <w:rFonts w:asciiTheme="minorHAnsi" w:hAnsiTheme="minorHAnsi" w:cstheme="minorHAnsi"/>
          <w:szCs w:val="24"/>
        </w:rPr>
        <w:t>;</w:t>
      </w:r>
    </w:p>
    <w:p w14:paraId="09BC72F3" w14:textId="089C5F96" w:rsidR="00D31510" w:rsidRPr="00DA12AD" w:rsidRDefault="0011144F" w:rsidP="00AC2CEB">
      <w:pPr>
        <w:numPr>
          <w:ilvl w:val="0"/>
          <w:numId w:val="40"/>
        </w:numPr>
        <w:tabs>
          <w:tab w:val="num" w:pos="567"/>
        </w:tabs>
        <w:jc w:val="both"/>
        <w:rPr>
          <w:rFonts w:asciiTheme="minorHAnsi" w:hAnsiTheme="minorHAnsi" w:cstheme="minorHAnsi"/>
          <w:szCs w:val="24"/>
        </w:rPr>
      </w:pPr>
      <w:r w:rsidRPr="00DA12AD">
        <w:rPr>
          <w:rFonts w:asciiTheme="minorHAnsi" w:hAnsiTheme="minorHAnsi" w:cstheme="minorHAnsi"/>
          <w:szCs w:val="24"/>
        </w:rPr>
        <w:t>whether they are a member of a trade union</w:t>
      </w:r>
      <w:r>
        <w:rPr>
          <w:rFonts w:asciiTheme="minorHAnsi" w:hAnsiTheme="minorHAnsi" w:cstheme="minorHAnsi"/>
          <w:szCs w:val="24"/>
        </w:rPr>
        <w:t>;</w:t>
      </w:r>
    </w:p>
    <w:p w14:paraId="1D929624" w14:textId="720BA251" w:rsidR="00D31510" w:rsidRPr="00DA12AD" w:rsidRDefault="0011144F" w:rsidP="00AC2CEB">
      <w:pPr>
        <w:numPr>
          <w:ilvl w:val="0"/>
          <w:numId w:val="40"/>
        </w:numPr>
        <w:tabs>
          <w:tab w:val="num" w:pos="567"/>
        </w:tabs>
        <w:jc w:val="both"/>
        <w:rPr>
          <w:rFonts w:asciiTheme="minorHAnsi" w:hAnsiTheme="minorHAnsi" w:cstheme="minorHAnsi"/>
          <w:szCs w:val="24"/>
        </w:rPr>
      </w:pPr>
      <w:r w:rsidRPr="00DA12AD">
        <w:rPr>
          <w:rFonts w:asciiTheme="minorHAnsi" w:hAnsiTheme="minorHAnsi" w:cstheme="minorHAnsi"/>
          <w:szCs w:val="24"/>
        </w:rPr>
        <w:t>health information</w:t>
      </w:r>
      <w:r>
        <w:rPr>
          <w:rFonts w:asciiTheme="minorHAnsi" w:hAnsiTheme="minorHAnsi" w:cstheme="minorHAnsi"/>
          <w:szCs w:val="24"/>
        </w:rPr>
        <w:t>;</w:t>
      </w:r>
    </w:p>
    <w:p w14:paraId="1B96AFF5" w14:textId="2CEBBA15" w:rsidR="00D31510" w:rsidRPr="00DA12AD" w:rsidRDefault="0011144F" w:rsidP="00AC2CEB">
      <w:pPr>
        <w:numPr>
          <w:ilvl w:val="0"/>
          <w:numId w:val="40"/>
        </w:numPr>
        <w:tabs>
          <w:tab w:val="num" w:pos="567"/>
        </w:tabs>
        <w:jc w:val="both"/>
        <w:rPr>
          <w:rFonts w:asciiTheme="minorHAnsi" w:hAnsiTheme="minorHAnsi" w:cstheme="minorHAnsi"/>
          <w:szCs w:val="24"/>
        </w:rPr>
      </w:pPr>
      <w:r w:rsidRPr="00DA12AD">
        <w:rPr>
          <w:rFonts w:asciiTheme="minorHAnsi" w:hAnsiTheme="minorHAnsi" w:cstheme="minorHAnsi"/>
          <w:szCs w:val="24"/>
        </w:rPr>
        <w:t>genetic or biometric data used to identify a data subject</w:t>
      </w:r>
      <w:r>
        <w:rPr>
          <w:rFonts w:asciiTheme="minorHAnsi" w:hAnsiTheme="minorHAnsi" w:cstheme="minorHAnsi"/>
          <w:szCs w:val="24"/>
        </w:rPr>
        <w:t>; and</w:t>
      </w:r>
    </w:p>
    <w:p w14:paraId="7EE90B6A" w14:textId="6A4E809B" w:rsidR="00D31510" w:rsidRPr="00DA12AD" w:rsidRDefault="0011144F" w:rsidP="00AC2CEB">
      <w:pPr>
        <w:numPr>
          <w:ilvl w:val="0"/>
          <w:numId w:val="40"/>
        </w:numPr>
        <w:tabs>
          <w:tab w:val="num" w:pos="567"/>
        </w:tabs>
        <w:jc w:val="both"/>
        <w:rPr>
          <w:rFonts w:asciiTheme="minorHAnsi" w:hAnsiTheme="minorHAnsi" w:cstheme="minorHAnsi"/>
          <w:szCs w:val="24"/>
        </w:rPr>
      </w:pPr>
      <w:r w:rsidRPr="00DA12AD">
        <w:rPr>
          <w:rFonts w:asciiTheme="minorHAnsi" w:hAnsiTheme="minorHAnsi" w:cstheme="minorHAnsi"/>
          <w:szCs w:val="24"/>
        </w:rPr>
        <w:t xml:space="preserve">data about </w:t>
      </w:r>
      <w:r w:rsidR="00D31510" w:rsidRPr="00DA12AD">
        <w:rPr>
          <w:rFonts w:asciiTheme="minorHAnsi" w:hAnsiTheme="minorHAnsi" w:cstheme="minorHAnsi"/>
          <w:szCs w:val="24"/>
        </w:rPr>
        <w:t>sexual orientation or sex life</w:t>
      </w:r>
      <w:r>
        <w:rPr>
          <w:rFonts w:asciiTheme="minorHAnsi" w:hAnsiTheme="minorHAnsi" w:cstheme="minorHAnsi"/>
          <w:szCs w:val="24"/>
        </w:rPr>
        <w:t>.</w:t>
      </w:r>
    </w:p>
    <w:p w14:paraId="4D67D14D" w14:textId="77777777" w:rsidR="00D31510" w:rsidRPr="00DA12AD" w:rsidRDefault="00D31510" w:rsidP="00AC2CEB">
      <w:pPr>
        <w:jc w:val="both"/>
        <w:rPr>
          <w:rFonts w:asciiTheme="minorHAnsi" w:hAnsiTheme="minorHAnsi" w:cstheme="minorHAnsi"/>
          <w:szCs w:val="24"/>
        </w:rPr>
      </w:pPr>
    </w:p>
    <w:p w14:paraId="22D5511D" w14:textId="77777777" w:rsidR="00D31510" w:rsidRPr="00DA12AD" w:rsidRDefault="00D31510" w:rsidP="00AC2CEB">
      <w:pPr>
        <w:jc w:val="both"/>
        <w:rPr>
          <w:rFonts w:asciiTheme="minorHAnsi" w:hAnsiTheme="minorHAnsi" w:cstheme="minorHAnsi"/>
          <w:szCs w:val="24"/>
        </w:rPr>
      </w:pPr>
      <w:r w:rsidRPr="00DA12AD">
        <w:rPr>
          <w:rFonts w:asciiTheme="minorHAnsi" w:hAnsiTheme="minorHAnsi" w:cstheme="minorHAnsi"/>
          <w:szCs w:val="24"/>
        </w:rPr>
        <w:t>We will only process this type of data about you in the following circumstances:</w:t>
      </w:r>
    </w:p>
    <w:p w14:paraId="6C958CB7" w14:textId="7F934341" w:rsidR="00D31510" w:rsidRPr="00DA12AD" w:rsidRDefault="0011144F" w:rsidP="00AC2CEB">
      <w:pPr>
        <w:numPr>
          <w:ilvl w:val="0"/>
          <w:numId w:val="42"/>
        </w:numPr>
        <w:jc w:val="both"/>
        <w:rPr>
          <w:rFonts w:asciiTheme="minorHAnsi" w:hAnsiTheme="minorHAnsi" w:cstheme="minorHAnsi"/>
          <w:szCs w:val="24"/>
        </w:rPr>
      </w:pPr>
      <w:r w:rsidRPr="00DA12AD">
        <w:rPr>
          <w:rFonts w:asciiTheme="minorHAnsi" w:hAnsiTheme="minorHAnsi" w:cstheme="minorHAnsi"/>
          <w:szCs w:val="24"/>
        </w:rPr>
        <w:t>with your consent</w:t>
      </w:r>
      <w:r>
        <w:rPr>
          <w:rFonts w:asciiTheme="minorHAnsi" w:hAnsiTheme="minorHAnsi" w:cstheme="minorHAnsi"/>
          <w:szCs w:val="24"/>
        </w:rPr>
        <w:t>;</w:t>
      </w:r>
    </w:p>
    <w:p w14:paraId="404437C0" w14:textId="4F87FFD6" w:rsidR="00D31510" w:rsidRPr="00DA12AD" w:rsidRDefault="0011144F" w:rsidP="00AC2CEB">
      <w:pPr>
        <w:numPr>
          <w:ilvl w:val="0"/>
          <w:numId w:val="42"/>
        </w:numPr>
        <w:jc w:val="both"/>
        <w:rPr>
          <w:rFonts w:asciiTheme="minorHAnsi" w:hAnsiTheme="minorHAnsi" w:cstheme="minorHAnsi"/>
          <w:szCs w:val="24"/>
        </w:rPr>
      </w:pPr>
      <w:r w:rsidRPr="00DA12AD">
        <w:rPr>
          <w:rFonts w:asciiTheme="minorHAnsi" w:hAnsiTheme="minorHAnsi" w:cstheme="minorHAnsi"/>
          <w:szCs w:val="24"/>
        </w:rPr>
        <w:t>to meet our obligations under social security, employment and social protection law</w:t>
      </w:r>
      <w:r>
        <w:rPr>
          <w:rFonts w:asciiTheme="minorHAnsi" w:hAnsiTheme="minorHAnsi" w:cstheme="minorHAnsi"/>
          <w:szCs w:val="24"/>
        </w:rPr>
        <w:t>;</w:t>
      </w:r>
    </w:p>
    <w:p w14:paraId="141B908D" w14:textId="2F6E8BE3" w:rsidR="00D31510" w:rsidRPr="00DA12AD" w:rsidRDefault="0011144F" w:rsidP="00AC2CEB">
      <w:pPr>
        <w:numPr>
          <w:ilvl w:val="0"/>
          <w:numId w:val="42"/>
        </w:numPr>
        <w:jc w:val="both"/>
        <w:rPr>
          <w:rFonts w:asciiTheme="minorHAnsi" w:hAnsiTheme="minorHAnsi" w:cstheme="minorHAnsi"/>
          <w:szCs w:val="24"/>
        </w:rPr>
      </w:pPr>
      <w:r w:rsidRPr="00DA12AD">
        <w:rPr>
          <w:rFonts w:asciiTheme="minorHAnsi" w:hAnsiTheme="minorHAnsi" w:cstheme="minorHAnsi"/>
          <w:szCs w:val="24"/>
        </w:rPr>
        <w:t>to protect the vital interests of a data subject if they are unable to give us their consent</w:t>
      </w:r>
      <w:r>
        <w:rPr>
          <w:rFonts w:asciiTheme="minorHAnsi" w:hAnsiTheme="minorHAnsi" w:cstheme="minorHAnsi"/>
          <w:szCs w:val="24"/>
        </w:rPr>
        <w:t>;</w:t>
      </w:r>
    </w:p>
    <w:p w14:paraId="008535DC" w14:textId="3EF94075" w:rsidR="00D31510" w:rsidRPr="00DA12AD" w:rsidRDefault="0011144F" w:rsidP="00AC2CEB">
      <w:pPr>
        <w:numPr>
          <w:ilvl w:val="0"/>
          <w:numId w:val="42"/>
        </w:numPr>
        <w:jc w:val="both"/>
        <w:rPr>
          <w:rFonts w:asciiTheme="minorHAnsi" w:hAnsiTheme="minorHAnsi" w:cstheme="minorHAnsi"/>
          <w:szCs w:val="24"/>
        </w:rPr>
      </w:pPr>
      <w:r w:rsidRPr="00DA12AD">
        <w:rPr>
          <w:rFonts w:asciiTheme="minorHAnsi" w:hAnsiTheme="minorHAnsi" w:cstheme="minorHAnsi"/>
          <w:szCs w:val="24"/>
        </w:rPr>
        <w:t>in accordance with our legitimate activities in relation to our purposes as a charity, where we will not share the information with third parties without your consent</w:t>
      </w:r>
      <w:r>
        <w:rPr>
          <w:rFonts w:asciiTheme="minorHAnsi" w:hAnsiTheme="minorHAnsi" w:cstheme="minorHAnsi"/>
          <w:szCs w:val="24"/>
        </w:rPr>
        <w:t>;</w:t>
      </w:r>
    </w:p>
    <w:p w14:paraId="116FFB16" w14:textId="7B2A9CCC" w:rsidR="00D31510" w:rsidRPr="00DA12AD" w:rsidRDefault="0011144F" w:rsidP="00AC2CEB">
      <w:pPr>
        <w:numPr>
          <w:ilvl w:val="0"/>
          <w:numId w:val="42"/>
        </w:numPr>
        <w:jc w:val="both"/>
        <w:rPr>
          <w:rFonts w:asciiTheme="minorHAnsi" w:hAnsiTheme="minorHAnsi" w:cstheme="minorHAnsi"/>
          <w:szCs w:val="24"/>
        </w:rPr>
      </w:pPr>
      <w:r w:rsidRPr="00DA12AD">
        <w:rPr>
          <w:rFonts w:asciiTheme="minorHAnsi" w:hAnsiTheme="minorHAnsi" w:cstheme="minorHAnsi"/>
          <w:szCs w:val="24"/>
        </w:rPr>
        <w:t>where this information has already been made public by you</w:t>
      </w:r>
      <w:r>
        <w:rPr>
          <w:rFonts w:asciiTheme="minorHAnsi" w:hAnsiTheme="minorHAnsi" w:cstheme="minorHAnsi"/>
          <w:szCs w:val="24"/>
        </w:rPr>
        <w:t>;</w:t>
      </w:r>
    </w:p>
    <w:p w14:paraId="10003D62" w14:textId="2CCE2536" w:rsidR="00D31510" w:rsidRPr="00DA12AD" w:rsidRDefault="0011144F" w:rsidP="00AC2CEB">
      <w:pPr>
        <w:numPr>
          <w:ilvl w:val="0"/>
          <w:numId w:val="42"/>
        </w:numPr>
        <w:jc w:val="both"/>
        <w:rPr>
          <w:rFonts w:asciiTheme="minorHAnsi" w:hAnsiTheme="minorHAnsi" w:cstheme="minorHAnsi"/>
          <w:szCs w:val="24"/>
        </w:rPr>
      </w:pPr>
      <w:r w:rsidRPr="00DA12AD">
        <w:rPr>
          <w:rFonts w:asciiTheme="minorHAnsi" w:hAnsiTheme="minorHAnsi" w:cstheme="minorHAnsi"/>
          <w:szCs w:val="24"/>
        </w:rPr>
        <w:t>in defence of legal claims</w:t>
      </w:r>
      <w:r>
        <w:rPr>
          <w:rFonts w:asciiTheme="minorHAnsi" w:hAnsiTheme="minorHAnsi" w:cstheme="minorHAnsi"/>
          <w:szCs w:val="24"/>
        </w:rPr>
        <w:t>;</w:t>
      </w:r>
    </w:p>
    <w:p w14:paraId="743F9507" w14:textId="7B76600E" w:rsidR="00D31510" w:rsidRPr="00DA12AD" w:rsidRDefault="0011144F" w:rsidP="00AC2CEB">
      <w:pPr>
        <w:numPr>
          <w:ilvl w:val="0"/>
          <w:numId w:val="42"/>
        </w:numPr>
        <w:jc w:val="both"/>
        <w:rPr>
          <w:rFonts w:asciiTheme="minorHAnsi" w:hAnsiTheme="minorHAnsi" w:cstheme="minorHAnsi"/>
          <w:szCs w:val="24"/>
        </w:rPr>
      </w:pPr>
      <w:r w:rsidRPr="00DA12AD">
        <w:rPr>
          <w:rFonts w:asciiTheme="minorHAnsi" w:hAnsiTheme="minorHAnsi" w:cstheme="minorHAnsi"/>
          <w:szCs w:val="24"/>
        </w:rPr>
        <w:t>where there is substantial public interest benefit</w:t>
      </w:r>
      <w:r>
        <w:rPr>
          <w:rFonts w:asciiTheme="minorHAnsi" w:hAnsiTheme="minorHAnsi" w:cstheme="minorHAnsi"/>
          <w:szCs w:val="24"/>
        </w:rPr>
        <w:t>;</w:t>
      </w:r>
    </w:p>
    <w:p w14:paraId="46452D7C" w14:textId="074FF851" w:rsidR="00D31510" w:rsidRPr="00DA12AD" w:rsidRDefault="0011144F" w:rsidP="00AC2CEB">
      <w:pPr>
        <w:numPr>
          <w:ilvl w:val="0"/>
          <w:numId w:val="42"/>
        </w:numPr>
        <w:jc w:val="both"/>
        <w:rPr>
          <w:rFonts w:asciiTheme="minorHAnsi" w:hAnsiTheme="minorHAnsi" w:cstheme="minorHAnsi"/>
          <w:szCs w:val="24"/>
        </w:rPr>
      </w:pPr>
      <w:r w:rsidRPr="00DA12AD">
        <w:rPr>
          <w:rFonts w:asciiTheme="minorHAnsi" w:hAnsiTheme="minorHAnsi" w:cstheme="minorHAnsi"/>
          <w:szCs w:val="24"/>
        </w:rPr>
        <w:t>for purposes of occupational health, assessment of working capacity of an employee, or for the provision of health and social care services</w:t>
      </w:r>
      <w:r>
        <w:rPr>
          <w:rFonts w:asciiTheme="minorHAnsi" w:hAnsiTheme="minorHAnsi" w:cstheme="minorHAnsi"/>
          <w:szCs w:val="24"/>
        </w:rPr>
        <w:t>;</w:t>
      </w:r>
    </w:p>
    <w:p w14:paraId="66EEBA8C" w14:textId="21F5FF63" w:rsidR="00D31510" w:rsidRPr="00DA12AD" w:rsidRDefault="0011144F" w:rsidP="00AC2CEB">
      <w:pPr>
        <w:numPr>
          <w:ilvl w:val="0"/>
          <w:numId w:val="42"/>
        </w:numPr>
        <w:jc w:val="both"/>
        <w:rPr>
          <w:rFonts w:asciiTheme="minorHAnsi" w:hAnsiTheme="minorHAnsi" w:cstheme="minorHAnsi"/>
          <w:szCs w:val="24"/>
        </w:rPr>
      </w:pPr>
      <w:r w:rsidRPr="00DA12AD">
        <w:rPr>
          <w:rFonts w:asciiTheme="minorHAnsi" w:hAnsiTheme="minorHAnsi" w:cstheme="minorHAnsi"/>
          <w:szCs w:val="24"/>
        </w:rPr>
        <w:t>where there is a public health reason</w:t>
      </w:r>
      <w:r>
        <w:rPr>
          <w:rFonts w:asciiTheme="minorHAnsi" w:hAnsiTheme="minorHAnsi" w:cstheme="minorHAnsi"/>
          <w:szCs w:val="24"/>
        </w:rPr>
        <w:t>; and</w:t>
      </w:r>
    </w:p>
    <w:p w14:paraId="6F777827" w14:textId="75534923" w:rsidR="00D31510" w:rsidRPr="00DA12AD" w:rsidRDefault="0011144F" w:rsidP="00AC2CEB">
      <w:pPr>
        <w:numPr>
          <w:ilvl w:val="0"/>
          <w:numId w:val="42"/>
        </w:numPr>
        <w:jc w:val="both"/>
        <w:rPr>
          <w:rFonts w:asciiTheme="minorHAnsi" w:hAnsiTheme="minorHAnsi" w:cstheme="minorHAnsi"/>
          <w:szCs w:val="24"/>
        </w:rPr>
      </w:pPr>
      <w:r w:rsidRPr="00DA12AD">
        <w:rPr>
          <w:rFonts w:asciiTheme="minorHAnsi" w:hAnsiTheme="minorHAnsi" w:cstheme="minorHAnsi"/>
          <w:szCs w:val="24"/>
        </w:rPr>
        <w:t xml:space="preserve">for archiving, </w:t>
      </w:r>
      <w:proofErr w:type="gramStart"/>
      <w:r w:rsidR="00D31510" w:rsidRPr="00DA12AD">
        <w:rPr>
          <w:rFonts w:asciiTheme="minorHAnsi" w:hAnsiTheme="minorHAnsi" w:cstheme="minorHAnsi"/>
          <w:szCs w:val="24"/>
        </w:rPr>
        <w:t>research</w:t>
      </w:r>
      <w:proofErr w:type="gramEnd"/>
      <w:r w:rsidR="00D31510" w:rsidRPr="00DA12AD">
        <w:rPr>
          <w:rFonts w:asciiTheme="minorHAnsi" w:hAnsiTheme="minorHAnsi" w:cstheme="minorHAnsi"/>
          <w:szCs w:val="24"/>
        </w:rPr>
        <w:t xml:space="preserve"> or statistical purposes</w:t>
      </w:r>
      <w:r>
        <w:rPr>
          <w:rFonts w:asciiTheme="minorHAnsi" w:hAnsiTheme="minorHAnsi" w:cstheme="minorHAnsi"/>
          <w:szCs w:val="24"/>
        </w:rPr>
        <w:t>.</w:t>
      </w:r>
    </w:p>
    <w:p w14:paraId="55497491" w14:textId="77777777" w:rsidR="00834811" w:rsidRDefault="00834811" w:rsidP="00AC2CEB">
      <w:pPr>
        <w:pStyle w:val="Heading1"/>
      </w:pPr>
      <w:bookmarkStart w:id="9" w:name="_Toc459216194"/>
      <w:bookmarkStart w:id="10" w:name="_Toc512593280"/>
    </w:p>
    <w:p w14:paraId="7E09B703" w14:textId="77777777" w:rsidR="002348AF" w:rsidRPr="002348AF" w:rsidRDefault="002348AF" w:rsidP="00AC2CEB">
      <w:pPr>
        <w:rPr>
          <w:lang w:eastAsia="en-US"/>
        </w:rPr>
      </w:pPr>
    </w:p>
    <w:p w14:paraId="55BEF436" w14:textId="786BB262" w:rsidR="00834811" w:rsidRPr="00DA12AD" w:rsidRDefault="0011144F" w:rsidP="00AC2CEB">
      <w:pPr>
        <w:pStyle w:val="Heading1"/>
      </w:pPr>
      <w:r>
        <w:t xml:space="preserve">7.  </w:t>
      </w:r>
      <w:r w:rsidRPr="00DA12AD">
        <w:t>Responsibilities</w:t>
      </w:r>
      <w:bookmarkEnd w:id="9"/>
      <w:bookmarkEnd w:id="10"/>
    </w:p>
    <w:p w14:paraId="19AB9ADB" w14:textId="77777777" w:rsidR="00834811" w:rsidRDefault="00834811" w:rsidP="00AC2CEB">
      <w:pPr>
        <w:jc w:val="both"/>
        <w:rPr>
          <w:rFonts w:asciiTheme="minorHAnsi" w:hAnsiTheme="minorHAnsi" w:cstheme="minorHAnsi"/>
          <w:szCs w:val="24"/>
        </w:rPr>
      </w:pPr>
    </w:p>
    <w:p w14:paraId="676071DD" w14:textId="77777777" w:rsidR="00834811" w:rsidRPr="00DA12AD" w:rsidRDefault="00834811" w:rsidP="00AC2CEB">
      <w:pPr>
        <w:jc w:val="both"/>
        <w:rPr>
          <w:rFonts w:asciiTheme="minorHAnsi" w:hAnsiTheme="minorHAnsi" w:cstheme="minorHAnsi"/>
          <w:szCs w:val="24"/>
        </w:rPr>
      </w:pPr>
      <w:r w:rsidRPr="00DA12AD">
        <w:rPr>
          <w:rFonts w:asciiTheme="minorHAnsi" w:hAnsiTheme="minorHAnsi" w:cstheme="minorHAnsi"/>
          <w:szCs w:val="24"/>
        </w:rPr>
        <w:t>The Board of Trustees has overall responsibility for ensuring the organisation complies with legal obligations under the legislation.</w:t>
      </w:r>
    </w:p>
    <w:p w14:paraId="79FD0EDD" w14:textId="77777777" w:rsidR="00834811" w:rsidRPr="00DA12AD" w:rsidRDefault="00834811" w:rsidP="00AC2CEB">
      <w:pPr>
        <w:jc w:val="both"/>
        <w:rPr>
          <w:rFonts w:asciiTheme="minorHAnsi" w:hAnsiTheme="minorHAnsi" w:cstheme="minorHAnsi"/>
          <w:szCs w:val="24"/>
        </w:rPr>
      </w:pPr>
    </w:p>
    <w:p w14:paraId="7C301D7B" w14:textId="77777777" w:rsidR="00834811" w:rsidRPr="00DA12AD" w:rsidRDefault="009A4C23" w:rsidP="00AC2CEB">
      <w:pPr>
        <w:jc w:val="both"/>
        <w:rPr>
          <w:rFonts w:asciiTheme="minorHAnsi" w:hAnsiTheme="minorHAnsi" w:cstheme="minorHAnsi"/>
          <w:szCs w:val="24"/>
        </w:rPr>
      </w:pPr>
      <w:r w:rsidRPr="00DA12AD">
        <w:rPr>
          <w:rFonts w:asciiTheme="minorHAnsi" w:hAnsiTheme="minorHAnsi" w:cstheme="minorHAnsi"/>
          <w:szCs w:val="24"/>
        </w:rPr>
        <w:t>Seamab</w:t>
      </w:r>
      <w:r w:rsidR="00834811" w:rsidRPr="00DA12AD">
        <w:rPr>
          <w:rFonts w:asciiTheme="minorHAnsi" w:hAnsiTheme="minorHAnsi" w:cstheme="minorHAnsi"/>
          <w:szCs w:val="24"/>
        </w:rPr>
        <w:t xml:space="preserve"> is a Data Controller under the GDPR. The Data Controller is responsible for ensuring that necessary steps are taken to ensure compliance with the Regulation.</w:t>
      </w:r>
    </w:p>
    <w:p w14:paraId="5CE7F8C9" w14:textId="77777777" w:rsidR="00834811" w:rsidRPr="00DA12AD" w:rsidRDefault="00834811" w:rsidP="00AC2CEB">
      <w:pPr>
        <w:jc w:val="both"/>
        <w:rPr>
          <w:rFonts w:asciiTheme="minorHAnsi" w:hAnsiTheme="minorHAnsi" w:cstheme="minorHAnsi"/>
          <w:szCs w:val="24"/>
        </w:rPr>
      </w:pPr>
    </w:p>
    <w:p w14:paraId="4A400FA9" w14:textId="77777777" w:rsidR="00834811" w:rsidRPr="00DA12AD" w:rsidRDefault="00834811" w:rsidP="00AC2CEB">
      <w:pPr>
        <w:jc w:val="both"/>
        <w:rPr>
          <w:rFonts w:asciiTheme="minorHAnsi" w:hAnsiTheme="minorHAnsi" w:cstheme="minorHAnsi"/>
          <w:szCs w:val="24"/>
        </w:rPr>
      </w:pPr>
      <w:r w:rsidRPr="00DA12AD">
        <w:rPr>
          <w:rFonts w:asciiTheme="minorHAnsi" w:hAnsiTheme="minorHAnsi" w:cstheme="minorHAnsi"/>
          <w:szCs w:val="24"/>
        </w:rPr>
        <w:t xml:space="preserve">The </w:t>
      </w:r>
      <w:r w:rsidR="00DC3341" w:rsidRPr="00126952">
        <w:rPr>
          <w:rFonts w:asciiTheme="minorHAnsi" w:hAnsiTheme="minorHAnsi" w:cstheme="minorHAnsi"/>
          <w:szCs w:val="24"/>
        </w:rPr>
        <w:t>Chief Executive/</w:t>
      </w:r>
      <w:r w:rsidR="00126952" w:rsidRPr="00126952">
        <w:rPr>
          <w:rFonts w:asciiTheme="minorHAnsi" w:hAnsiTheme="minorHAnsi" w:cstheme="minorHAnsi"/>
          <w:szCs w:val="24"/>
        </w:rPr>
        <w:t>SMT</w:t>
      </w:r>
      <w:r w:rsidRPr="00DA12AD">
        <w:rPr>
          <w:rFonts w:asciiTheme="minorHAnsi" w:hAnsiTheme="minorHAnsi" w:cstheme="minorHAnsi"/>
          <w:szCs w:val="24"/>
        </w:rPr>
        <w:t xml:space="preserve"> has responsibility for </w:t>
      </w:r>
      <w:r w:rsidRPr="00DA12AD">
        <w:rPr>
          <w:rFonts w:asciiTheme="minorHAnsi" w:hAnsiTheme="minorHAnsi" w:cstheme="minorHAnsi"/>
          <w:color w:val="000000"/>
          <w:szCs w:val="24"/>
        </w:rPr>
        <w:t xml:space="preserve">ensuring that the </w:t>
      </w:r>
      <w:r w:rsidR="002348AF">
        <w:rPr>
          <w:rFonts w:asciiTheme="minorHAnsi" w:hAnsiTheme="minorHAnsi" w:cstheme="minorHAnsi"/>
          <w:color w:val="000000"/>
          <w:szCs w:val="24"/>
        </w:rPr>
        <w:t>charity</w:t>
      </w:r>
      <w:r w:rsidRPr="00DA12AD">
        <w:rPr>
          <w:rFonts w:asciiTheme="minorHAnsi" w:hAnsiTheme="minorHAnsi" w:cstheme="minorHAnsi"/>
          <w:color w:val="000000"/>
          <w:szCs w:val="24"/>
        </w:rPr>
        <w:t xml:space="preserve"> maintains day-to-day compliance with the legislation and for reporting any breaches to</w:t>
      </w:r>
      <w:r w:rsidR="00DC3341">
        <w:rPr>
          <w:rFonts w:asciiTheme="minorHAnsi" w:hAnsiTheme="minorHAnsi" w:cstheme="minorHAnsi"/>
          <w:color w:val="000000"/>
          <w:szCs w:val="24"/>
        </w:rPr>
        <w:t xml:space="preserve"> the Information Commissioner</w:t>
      </w:r>
      <w:r w:rsidRPr="00DA12AD">
        <w:rPr>
          <w:rFonts w:asciiTheme="minorHAnsi" w:hAnsiTheme="minorHAnsi" w:cstheme="minorHAnsi"/>
          <w:color w:val="000000"/>
          <w:szCs w:val="24"/>
        </w:rPr>
        <w:t>.</w:t>
      </w:r>
    </w:p>
    <w:p w14:paraId="16A59BAA" w14:textId="77777777" w:rsidR="00834811" w:rsidRPr="00DA12AD" w:rsidRDefault="00834811" w:rsidP="00AC2CEB">
      <w:pPr>
        <w:jc w:val="both"/>
        <w:rPr>
          <w:rFonts w:asciiTheme="minorHAnsi" w:hAnsiTheme="minorHAnsi" w:cstheme="minorHAnsi"/>
          <w:szCs w:val="24"/>
        </w:rPr>
      </w:pPr>
    </w:p>
    <w:p w14:paraId="6A51975B" w14:textId="194773F6" w:rsidR="00834811" w:rsidRPr="00DA12AD" w:rsidRDefault="00DC3341" w:rsidP="00AC2CEB">
      <w:pPr>
        <w:jc w:val="both"/>
        <w:rPr>
          <w:rFonts w:asciiTheme="minorHAnsi" w:hAnsiTheme="minorHAnsi" w:cstheme="minorHAnsi"/>
          <w:szCs w:val="24"/>
        </w:rPr>
      </w:pPr>
      <w:r>
        <w:rPr>
          <w:rFonts w:asciiTheme="minorHAnsi" w:hAnsiTheme="minorHAnsi" w:cstheme="minorHAnsi"/>
          <w:szCs w:val="24"/>
        </w:rPr>
        <w:t>The Finance</w:t>
      </w:r>
      <w:r w:rsidR="00834811" w:rsidRPr="00DA12AD">
        <w:rPr>
          <w:rFonts w:asciiTheme="minorHAnsi" w:hAnsiTheme="minorHAnsi" w:cstheme="minorHAnsi"/>
          <w:szCs w:val="24"/>
        </w:rPr>
        <w:t xml:space="preserve"> </w:t>
      </w:r>
      <w:r w:rsidR="00402312">
        <w:rPr>
          <w:rFonts w:asciiTheme="minorHAnsi" w:hAnsiTheme="minorHAnsi" w:cstheme="minorHAnsi"/>
          <w:szCs w:val="24"/>
        </w:rPr>
        <w:t xml:space="preserve">and Administration </w:t>
      </w:r>
      <w:r w:rsidR="00834811" w:rsidRPr="00DA12AD">
        <w:rPr>
          <w:rFonts w:asciiTheme="minorHAnsi" w:hAnsiTheme="minorHAnsi" w:cstheme="minorHAnsi"/>
          <w:szCs w:val="24"/>
        </w:rPr>
        <w:t>Manager has responsibility for ensuring that our electronic systems are maintained in line with the legislation.</w:t>
      </w:r>
    </w:p>
    <w:p w14:paraId="57286CA7" w14:textId="77777777" w:rsidR="00834811" w:rsidRPr="00DA12AD" w:rsidRDefault="00834811" w:rsidP="00AC2CEB">
      <w:pPr>
        <w:jc w:val="both"/>
        <w:rPr>
          <w:rFonts w:asciiTheme="minorHAnsi" w:hAnsiTheme="minorHAnsi" w:cstheme="minorHAnsi"/>
          <w:szCs w:val="24"/>
        </w:rPr>
      </w:pPr>
    </w:p>
    <w:p w14:paraId="44DD2067" w14:textId="77777777" w:rsidR="00834811" w:rsidRPr="00DA12AD" w:rsidRDefault="00834811" w:rsidP="00AC2CEB">
      <w:pPr>
        <w:jc w:val="both"/>
        <w:rPr>
          <w:rFonts w:asciiTheme="minorHAnsi" w:hAnsiTheme="minorHAnsi" w:cstheme="minorHAnsi"/>
          <w:szCs w:val="24"/>
        </w:rPr>
      </w:pPr>
      <w:r w:rsidRPr="00DA12AD">
        <w:rPr>
          <w:rFonts w:asciiTheme="minorHAnsi" w:hAnsiTheme="minorHAnsi" w:cstheme="minorHAnsi"/>
          <w:szCs w:val="24"/>
        </w:rPr>
        <w:t xml:space="preserve">All staff and volunteers are required to read, understand and accept any policies and procedures relating to the processing, recording and storage of data about individuals that the </w:t>
      </w:r>
      <w:r w:rsidR="002348AF">
        <w:rPr>
          <w:rFonts w:asciiTheme="minorHAnsi" w:hAnsiTheme="minorHAnsi" w:cstheme="minorHAnsi"/>
          <w:szCs w:val="24"/>
        </w:rPr>
        <w:t>charity</w:t>
      </w:r>
      <w:r w:rsidRPr="00DA12AD">
        <w:rPr>
          <w:rFonts w:asciiTheme="minorHAnsi" w:hAnsiTheme="minorHAnsi" w:cstheme="minorHAnsi"/>
          <w:szCs w:val="24"/>
        </w:rPr>
        <w:t xml:space="preserve"> supports.  Staff also have a duty to report any data breaches in line with the </w:t>
      </w:r>
      <w:r w:rsidR="002348AF">
        <w:rPr>
          <w:rFonts w:asciiTheme="minorHAnsi" w:hAnsiTheme="minorHAnsi" w:cstheme="minorHAnsi"/>
          <w:szCs w:val="24"/>
        </w:rPr>
        <w:t>Data Breach</w:t>
      </w:r>
      <w:r w:rsidRPr="00DA12AD">
        <w:rPr>
          <w:rFonts w:asciiTheme="minorHAnsi" w:hAnsiTheme="minorHAnsi" w:cstheme="minorHAnsi"/>
          <w:szCs w:val="24"/>
        </w:rPr>
        <w:t xml:space="preserve"> procedure. Breaches of the Data Protection policy may be dealt with under the organisation’s disciplinary procedures.</w:t>
      </w:r>
    </w:p>
    <w:p w14:paraId="7230F22C" w14:textId="77777777" w:rsidR="00834811" w:rsidRPr="00DA12AD" w:rsidRDefault="00834811" w:rsidP="00AC2CEB">
      <w:pPr>
        <w:jc w:val="both"/>
        <w:rPr>
          <w:rFonts w:asciiTheme="minorHAnsi" w:hAnsiTheme="minorHAnsi" w:cstheme="minorHAnsi"/>
          <w:szCs w:val="24"/>
        </w:rPr>
      </w:pPr>
    </w:p>
    <w:p w14:paraId="5AC76B42" w14:textId="06F18629" w:rsidR="00834811" w:rsidRPr="00DA12AD" w:rsidRDefault="00834811" w:rsidP="00AC2CEB">
      <w:pPr>
        <w:jc w:val="both"/>
        <w:rPr>
          <w:rFonts w:asciiTheme="minorHAnsi" w:hAnsiTheme="minorHAnsi" w:cstheme="minorHAnsi"/>
          <w:szCs w:val="24"/>
        </w:rPr>
      </w:pPr>
      <w:r w:rsidRPr="00DA12AD">
        <w:rPr>
          <w:rFonts w:asciiTheme="minorHAnsi" w:hAnsiTheme="minorHAnsi" w:cstheme="minorHAnsi"/>
          <w:szCs w:val="24"/>
        </w:rPr>
        <w:t>All staff are required to be aware of the F</w:t>
      </w:r>
      <w:r w:rsidR="00190DC1">
        <w:rPr>
          <w:rFonts w:asciiTheme="minorHAnsi" w:hAnsiTheme="minorHAnsi" w:cstheme="minorHAnsi"/>
          <w:szCs w:val="24"/>
        </w:rPr>
        <w:t xml:space="preserve">reedom </w:t>
      </w:r>
      <w:proofErr w:type="gramStart"/>
      <w:r w:rsidRPr="00DA12AD">
        <w:rPr>
          <w:rFonts w:asciiTheme="minorHAnsi" w:hAnsiTheme="minorHAnsi" w:cstheme="minorHAnsi"/>
          <w:szCs w:val="24"/>
        </w:rPr>
        <w:t>O</w:t>
      </w:r>
      <w:r w:rsidR="00190DC1">
        <w:rPr>
          <w:rFonts w:asciiTheme="minorHAnsi" w:hAnsiTheme="minorHAnsi" w:cstheme="minorHAnsi"/>
          <w:szCs w:val="24"/>
        </w:rPr>
        <w:t>f</w:t>
      </w:r>
      <w:proofErr w:type="gramEnd"/>
      <w:r w:rsidR="00190DC1">
        <w:rPr>
          <w:rFonts w:asciiTheme="minorHAnsi" w:hAnsiTheme="minorHAnsi" w:cstheme="minorHAnsi"/>
          <w:szCs w:val="24"/>
        </w:rPr>
        <w:t xml:space="preserve"> </w:t>
      </w:r>
      <w:r w:rsidRPr="00DA12AD">
        <w:rPr>
          <w:rFonts w:asciiTheme="minorHAnsi" w:hAnsiTheme="minorHAnsi" w:cstheme="minorHAnsi"/>
          <w:szCs w:val="24"/>
        </w:rPr>
        <w:t>I</w:t>
      </w:r>
      <w:r w:rsidR="00190DC1">
        <w:rPr>
          <w:rFonts w:asciiTheme="minorHAnsi" w:hAnsiTheme="minorHAnsi" w:cstheme="minorHAnsi"/>
          <w:szCs w:val="24"/>
        </w:rPr>
        <w:t>nformation (</w:t>
      </w:r>
      <w:r w:rsidRPr="00DA12AD">
        <w:rPr>
          <w:rFonts w:asciiTheme="minorHAnsi" w:hAnsiTheme="minorHAnsi" w:cstheme="minorHAnsi"/>
          <w:szCs w:val="24"/>
        </w:rPr>
        <w:t>S</w:t>
      </w:r>
      <w:r w:rsidR="00190DC1">
        <w:rPr>
          <w:rFonts w:asciiTheme="minorHAnsi" w:hAnsiTheme="minorHAnsi" w:cstheme="minorHAnsi"/>
          <w:szCs w:val="24"/>
        </w:rPr>
        <w:t xml:space="preserve">cotland) </w:t>
      </w:r>
      <w:r w:rsidRPr="00DA12AD">
        <w:rPr>
          <w:rFonts w:asciiTheme="minorHAnsi" w:hAnsiTheme="minorHAnsi" w:cstheme="minorHAnsi"/>
          <w:szCs w:val="24"/>
        </w:rPr>
        <w:t>A</w:t>
      </w:r>
      <w:r w:rsidR="00190DC1">
        <w:rPr>
          <w:rFonts w:asciiTheme="minorHAnsi" w:hAnsiTheme="minorHAnsi" w:cstheme="minorHAnsi"/>
          <w:szCs w:val="24"/>
        </w:rPr>
        <w:t>ct</w:t>
      </w:r>
      <w:r w:rsidRPr="00DA12AD">
        <w:rPr>
          <w:rFonts w:asciiTheme="minorHAnsi" w:hAnsiTheme="minorHAnsi" w:cstheme="minorHAnsi"/>
          <w:szCs w:val="24"/>
        </w:rPr>
        <w:t xml:space="preserve"> </w:t>
      </w:r>
      <w:r w:rsidR="00190DC1">
        <w:rPr>
          <w:rFonts w:asciiTheme="minorHAnsi" w:hAnsiTheme="minorHAnsi" w:cstheme="minorHAnsi"/>
          <w:szCs w:val="24"/>
        </w:rPr>
        <w:t>(FOISA)</w:t>
      </w:r>
      <w:r w:rsidR="0096477B">
        <w:rPr>
          <w:rFonts w:asciiTheme="minorHAnsi" w:hAnsiTheme="minorHAnsi" w:cstheme="minorHAnsi"/>
          <w:szCs w:val="24"/>
        </w:rPr>
        <w:t xml:space="preserve"> </w:t>
      </w:r>
      <w:r w:rsidRPr="00DA12AD">
        <w:rPr>
          <w:rFonts w:asciiTheme="minorHAnsi" w:hAnsiTheme="minorHAnsi" w:cstheme="minorHAnsi"/>
          <w:szCs w:val="24"/>
        </w:rPr>
        <w:t>and E</w:t>
      </w:r>
      <w:r w:rsidR="00550C11">
        <w:rPr>
          <w:rFonts w:asciiTheme="minorHAnsi" w:hAnsiTheme="minorHAnsi" w:cstheme="minorHAnsi"/>
          <w:szCs w:val="24"/>
        </w:rPr>
        <w:t xml:space="preserve">nvironmental </w:t>
      </w:r>
      <w:r w:rsidRPr="00DA12AD">
        <w:rPr>
          <w:rFonts w:asciiTheme="minorHAnsi" w:hAnsiTheme="minorHAnsi" w:cstheme="minorHAnsi"/>
          <w:szCs w:val="24"/>
        </w:rPr>
        <w:t>I</w:t>
      </w:r>
      <w:r w:rsidR="00550C11">
        <w:rPr>
          <w:rFonts w:asciiTheme="minorHAnsi" w:hAnsiTheme="minorHAnsi" w:cstheme="minorHAnsi"/>
          <w:szCs w:val="24"/>
        </w:rPr>
        <w:t xml:space="preserve">mpact Assessment </w:t>
      </w:r>
      <w:r w:rsidRPr="00DA12AD">
        <w:rPr>
          <w:rFonts w:asciiTheme="minorHAnsi" w:hAnsiTheme="minorHAnsi" w:cstheme="minorHAnsi"/>
          <w:szCs w:val="24"/>
        </w:rPr>
        <w:t>R</w:t>
      </w:r>
      <w:r w:rsidR="00550C11">
        <w:rPr>
          <w:rFonts w:asciiTheme="minorHAnsi" w:hAnsiTheme="minorHAnsi" w:cstheme="minorHAnsi"/>
          <w:szCs w:val="24"/>
        </w:rPr>
        <w:t>egulation</w:t>
      </w:r>
      <w:r w:rsidRPr="00DA12AD">
        <w:rPr>
          <w:rFonts w:asciiTheme="minorHAnsi" w:hAnsiTheme="minorHAnsi" w:cstheme="minorHAnsi"/>
          <w:szCs w:val="24"/>
        </w:rPr>
        <w:t xml:space="preserve">s </w:t>
      </w:r>
      <w:r w:rsidR="00550C11">
        <w:rPr>
          <w:rFonts w:asciiTheme="minorHAnsi" w:hAnsiTheme="minorHAnsi" w:cstheme="minorHAnsi"/>
          <w:szCs w:val="24"/>
        </w:rPr>
        <w:t>2017 (EIR)</w:t>
      </w:r>
      <w:r w:rsidRPr="00DA12AD">
        <w:rPr>
          <w:rFonts w:asciiTheme="minorHAnsi" w:hAnsiTheme="minorHAnsi" w:cstheme="minorHAnsi"/>
          <w:szCs w:val="24"/>
        </w:rPr>
        <w:t xml:space="preserve">, the obligations it puts on </w:t>
      </w:r>
      <w:r w:rsidR="00895501">
        <w:rPr>
          <w:rFonts w:asciiTheme="minorHAnsi" w:hAnsiTheme="minorHAnsi" w:cstheme="minorHAnsi"/>
          <w:szCs w:val="24"/>
        </w:rPr>
        <w:t>Seamab Schoo</w:t>
      </w:r>
      <w:r w:rsidRPr="00DA12AD">
        <w:rPr>
          <w:rFonts w:asciiTheme="minorHAnsi" w:hAnsiTheme="minorHAnsi" w:cstheme="minorHAnsi"/>
          <w:szCs w:val="24"/>
        </w:rPr>
        <w:t>l as a public authority, and how to deal with any such request.</w:t>
      </w:r>
    </w:p>
    <w:p w14:paraId="2F6AA4C2" w14:textId="77777777" w:rsidR="00834811" w:rsidRPr="00DA12AD" w:rsidRDefault="00834811" w:rsidP="00AC2CEB">
      <w:pPr>
        <w:jc w:val="both"/>
        <w:rPr>
          <w:rFonts w:asciiTheme="minorHAnsi" w:hAnsiTheme="minorHAnsi" w:cstheme="minorHAnsi"/>
          <w:szCs w:val="24"/>
        </w:rPr>
      </w:pPr>
    </w:p>
    <w:p w14:paraId="293F81E4" w14:textId="77777777" w:rsidR="00834811" w:rsidRPr="00DA12AD" w:rsidRDefault="00834811" w:rsidP="00AC2CEB">
      <w:pPr>
        <w:jc w:val="both"/>
        <w:rPr>
          <w:rFonts w:asciiTheme="minorHAnsi" w:hAnsiTheme="minorHAnsi" w:cstheme="minorHAnsi"/>
          <w:szCs w:val="24"/>
        </w:rPr>
      </w:pPr>
      <w:r w:rsidRPr="00DA12AD">
        <w:rPr>
          <w:rFonts w:asciiTheme="minorHAnsi" w:hAnsiTheme="minorHAnsi" w:cstheme="minorHAnsi"/>
          <w:szCs w:val="24"/>
        </w:rPr>
        <w:t xml:space="preserve">In general, access to personal information will be dealt with as a subject access request by the </w:t>
      </w:r>
      <w:r w:rsidR="00DC3341">
        <w:rPr>
          <w:rFonts w:asciiTheme="minorHAnsi" w:hAnsiTheme="minorHAnsi" w:cstheme="minorHAnsi"/>
          <w:szCs w:val="24"/>
        </w:rPr>
        <w:t>HR</w:t>
      </w:r>
      <w:r w:rsidRPr="00DA12AD">
        <w:rPr>
          <w:rFonts w:asciiTheme="minorHAnsi" w:hAnsiTheme="minorHAnsi" w:cstheme="minorHAnsi"/>
          <w:szCs w:val="24"/>
        </w:rPr>
        <w:t xml:space="preserve"> Manager and the Head of Service.  In limited cases personal data may be disclosed under FOISA - the </w:t>
      </w:r>
      <w:r w:rsidR="00DC3341">
        <w:rPr>
          <w:rFonts w:asciiTheme="minorHAnsi" w:hAnsiTheme="minorHAnsi" w:cstheme="minorHAnsi"/>
          <w:szCs w:val="24"/>
        </w:rPr>
        <w:t>HR</w:t>
      </w:r>
      <w:r w:rsidRPr="00DA12AD">
        <w:rPr>
          <w:rFonts w:asciiTheme="minorHAnsi" w:hAnsiTheme="minorHAnsi" w:cstheme="minorHAnsi"/>
          <w:szCs w:val="24"/>
        </w:rPr>
        <w:t xml:space="preserve"> Manager can provide guidance on which legislation applies.</w:t>
      </w:r>
    </w:p>
    <w:p w14:paraId="0466D263" w14:textId="77777777" w:rsidR="00834811" w:rsidRDefault="00834811" w:rsidP="00AC2CEB">
      <w:pPr>
        <w:autoSpaceDE w:val="0"/>
        <w:autoSpaceDN w:val="0"/>
        <w:adjustRightInd w:val="0"/>
        <w:jc w:val="both"/>
        <w:rPr>
          <w:rFonts w:asciiTheme="minorHAnsi" w:eastAsia="SymbolMT" w:hAnsiTheme="minorHAnsi" w:cstheme="minorHAnsi"/>
          <w:szCs w:val="24"/>
        </w:rPr>
      </w:pPr>
    </w:p>
    <w:p w14:paraId="77A1C92C" w14:textId="77777777" w:rsidR="002348AF" w:rsidRPr="00DA12AD" w:rsidRDefault="002348AF" w:rsidP="00AC2CEB">
      <w:pPr>
        <w:autoSpaceDE w:val="0"/>
        <w:autoSpaceDN w:val="0"/>
        <w:adjustRightInd w:val="0"/>
        <w:jc w:val="both"/>
        <w:rPr>
          <w:rFonts w:asciiTheme="minorHAnsi" w:eastAsia="SymbolMT" w:hAnsiTheme="minorHAnsi" w:cstheme="minorHAnsi"/>
          <w:szCs w:val="24"/>
        </w:rPr>
      </w:pPr>
    </w:p>
    <w:p w14:paraId="14AF9971" w14:textId="006608E1" w:rsidR="00834811" w:rsidRDefault="0096477B" w:rsidP="00AC2CEB">
      <w:pPr>
        <w:pStyle w:val="Heading1"/>
      </w:pPr>
      <w:bookmarkStart w:id="11" w:name="_Toc512593275"/>
      <w:r>
        <w:t xml:space="preserve">8.  </w:t>
      </w:r>
      <w:r w:rsidR="0011144F" w:rsidRPr="00DA12AD">
        <w:t>Your Rights</w:t>
      </w:r>
      <w:bookmarkEnd w:id="11"/>
    </w:p>
    <w:p w14:paraId="2F9E52A7" w14:textId="77777777" w:rsidR="00126952" w:rsidRPr="00126952" w:rsidRDefault="00126952" w:rsidP="00AC2CEB">
      <w:pPr>
        <w:rPr>
          <w:lang w:eastAsia="en-US"/>
        </w:rPr>
      </w:pPr>
    </w:p>
    <w:p w14:paraId="67D598E6" w14:textId="77777777" w:rsidR="00834811" w:rsidRDefault="00834811" w:rsidP="00AC2CEB">
      <w:pPr>
        <w:jc w:val="both"/>
        <w:rPr>
          <w:rFonts w:asciiTheme="minorHAnsi" w:hAnsiTheme="minorHAnsi" w:cstheme="minorHAnsi"/>
          <w:szCs w:val="24"/>
        </w:rPr>
      </w:pPr>
      <w:r w:rsidRPr="00DA12AD">
        <w:rPr>
          <w:rFonts w:asciiTheme="minorHAnsi" w:hAnsiTheme="minorHAnsi" w:cstheme="minorHAnsi"/>
          <w:szCs w:val="24"/>
        </w:rPr>
        <w:t>As a data subject you have the following rights when we process your data (see our privacy notice for full information):</w:t>
      </w:r>
    </w:p>
    <w:p w14:paraId="08578D4B" w14:textId="77777777" w:rsidR="00D33729" w:rsidRPr="00DA12AD" w:rsidRDefault="00D33729" w:rsidP="00AC2CEB">
      <w:pPr>
        <w:jc w:val="both"/>
        <w:rPr>
          <w:rFonts w:asciiTheme="minorHAnsi" w:hAnsiTheme="minorHAnsi" w:cstheme="minorHAnsi"/>
          <w:szCs w:val="24"/>
        </w:rPr>
      </w:pPr>
    </w:p>
    <w:p w14:paraId="21D432A4" w14:textId="7F95394E" w:rsidR="00834811" w:rsidRPr="00DA12AD" w:rsidRDefault="0096477B" w:rsidP="00AC2CEB">
      <w:pPr>
        <w:numPr>
          <w:ilvl w:val="0"/>
          <w:numId w:val="43"/>
        </w:numPr>
        <w:jc w:val="both"/>
        <w:rPr>
          <w:rFonts w:asciiTheme="minorHAnsi" w:hAnsiTheme="minorHAnsi" w:cstheme="minorHAnsi"/>
          <w:szCs w:val="24"/>
        </w:rPr>
      </w:pPr>
      <w:r w:rsidRPr="00DA12AD">
        <w:rPr>
          <w:rFonts w:asciiTheme="minorHAnsi" w:hAnsiTheme="minorHAnsi" w:cstheme="minorHAnsi"/>
          <w:szCs w:val="24"/>
        </w:rPr>
        <w:t>the right to be informed</w:t>
      </w:r>
      <w:r>
        <w:rPr>
          <w:rFonts w:asciiTheme="minorHAnsi" w:hAnsiTheme="minorHAnsi" w:cstheme="minorHAnsi"/>
          <w:szCs w:val="24"/>
        </w:rPr>
        <w:t xml:space="preserve"> about how we process your data;</w:t>
      </w:r>
    </w:p>
    <w:p w14:paraId="64A7807D" w14:textId="0B11F406" w:rsidR="00834811" w:rsidRPr="00DA12AD" w:rsidRDefault="0096477B" w:rsidP="00AC2CEB">
      <w:pPr>
        <w:numPr>
          <w:ilvl w:val="0"/>
          <w:numId w:val="43"/>
        </w:numPr>
        <w:jc w:val="both"/>
        <w:rPr>
          <w:rFonts w:asciiTheme="minorHAnsi" w:hAnsiTheme="minorHAnsi" w:cstheme="minorHAnsi"/>
          <w:szCs w:val="24"/>
        </w:rPr>
      </w:pPr>
      <w:r w:rsidRPr="00DA12AD">
        <w:rPr>
          <w:rFonts w:asciiTheme="minorHAnsi" w:hAnsiTheme="minorHAnsi" w:cstheme="minorHAnsi"/>
          <w:szCs w:val="24"/>
        </w:rPr>
        <w:t>the right to access information we process about you – see the</w:t>
      </w:r>
      <w:r>
        <w:rPr>
          <w:rFonts w:asciiTheme="minorHAnsi" w:hAnsiTheme="minorHAnsi" w:cstheme="minorHAnsi"/>
          <w:szCs w:val="24"/>
        </w:rPr>
        <w:t xml:space="preserve"> next</w:t>
      </w:r>
      <w:r w:rsidRPr="00DA12AD">
        <w:rPr>
          <w:rFonts w:asciiTheme="minorHAnsi" w:hAnsiTheme="minorHAnsi" w:cstheme="minorHAnsi"/>
          <w:szCs w:val="24"/>
        </w:rPr>
        <w:t xml:space="preserve"> section on ‘subject access requests’</w:t>
      </w:r>
      <w:r>
        <w:rPr>
          <w:rFonts w:asciiTheme="minorHAnsi" w:hAnsiTheme="minorHAnsi" w:cstheme="minorHAnsi"/>
          <w:szCs w:val="24"/>
        </w:rPr>
        <w:t>;</w:t>
      </w:r>
    </w:p>
    <w:p w14:paraId="08F91D1F" w14:textId="7A13C0EA" w:rsidR="00834811" w:rsidRPr="00DA12AD" w:rsidRDefault="0096477B" w:rsidP="00AC2CEB">
      <w:pPr>
        <w:numPr>
          <w:ilvl w:val="0"/>
          <w:numId w:val="43"/>
        </w:numPr>
        <w:jc w:val="both"/>
        <w:rPr>
          <w:rFonts w:asciiTheme="minorHAnsi" w:hAnsiTheme="minorHAnsi" w:cstheme="minorHAnsi"/>
          <w:szCs w:val="24"/>
        </w:rPr>
      </w:pPr>
      <w:r w:rsidRPr="00DA12AD">
        <w:rPr>
          <w:rFonts w:asciiTheme="minorHAnsi" w:hAnsiTheme="minorHAnsi" w:cstheme="minorHAnsi"/>
          <w:szCs w:val="24"/>
        </w:rPr>
        <w:t>the right to rectification</w:t>
      </w:r>
      <w:r>
        <w:rPr>
          <w:rFonts w:asciiTheme="minorHAnsi" w:hAnsiTheme="minorHAnsi" w:cstheme="minorHAnsi"/>
          <w:szCs w:val="24"/>
        </w:rPr>
        <w:t>;</w:t>
      </w:r>
    </w:p>
    <w:p w14:paraId="57DEDC57" w14:textId="62DCBDA7" w:rsidR="00834811" w:rsidRPr="00DA12AD" w:rsidRDefault="0096477B" w:rsidP="00AC2CEB">
      <w:pPr>
        <w:numPr>
          <w:ilvl w:val="0"/>
          <w:numId w:val="43"/>
        </w:numPr>
        <w:jc w:val="both"/>
        <w:rPr>
          <w:rFonts w:asciiTheme="minorHAnsi" w:hAnsiTheme="minorHAnsi" w:cstheme="minorHAnsi"/>
          <w:szCs w:val="24"/>
        </w:rPr>
      </w:pPr>
      <w:r w:rsidRPr="00DA12AD">
        <w:rPr>
          <w:rFonts w:asciiTheme="minorHAnsi" w:hAnsiTheme="minorHAnsi" w:cstheme="minorHAnsi"/>
          <w:szCs w:val="24"/>
        </w:rPr>
        <w:t>the right to erasure</w:t>
      </w:r>
      <w:r>
        <w:rPr>
          <w:rFonts w:asciiTheme="minorHAnsi" w:hAnsiTheme="minorHAnsi" w:cstheme="minorHAnsi"/>
          <w:szCs w:val="24"/>
        </w:rPr>
        <w:t>;</w:t>
      </w:r>
    </w:p>
    <w:p w14:paraId="1BB7EAA5" w14:textId="49649831" w:rsidR="00834811" w:rsidRPr="00DA12AD" w:rsidRDefault="0096477B" w:rsidP="00AC2CEB">
      <w:pPr>
        <w:numPr>
          <w:ilvl w:val="0"/>
          <w:numId w:val="43"/>
        </w:numPr>
        <w:jc w:val="both"/>
        <w:rPr>
          <w:rFonts w:asciiTheme="minorHAnsi" w:hAnsiTheme="minorHAnsi" w:cstheme="minorHAnsi"/>
          <w:szCs w:val="24"/>
        </w:rPr>
      </w:pPr>
      <w:r w:rsidRPr="00DA12AD">
        <w:rPr>
          <w:rFonts w:asciiTheme="minorHAnsi" w:hAnsiTheme="minorHAnsi" w:cstheme="minorHAnsi"/>
          <w:szCs w:val="24"/>
        </w:rPr>
        <w:t>the right to restrict processing</w:t>
      </w:r>
      <w:r>
        <w:rPr>
          <w:rFonts w:asciiTheme="minorHAnsi" w:hAnsiTheme="minorHAnsi" w:cstheme="minorHAnsi"/>
          <w:szCs w:val="24"/>
        </w:rPr>
        <w:t>;</w:t>
      </w:r>
    </w:p>
    <w:p w14:paraId="79B18B23" w14:textId="332F788D" w:rsidR="00834811" w:rsidRPr="00DA12AD" w:rsidRDefault="0096477B" w:rsidP="00AC2CEB">
      <w:pPr>
        <w:numPr>
          <w:ilvl w:val="0"/>
          <w:numId w:val="43"/>
        </w:numPr>
        <w:jc w:val="both"/>
        <w:rPr>
          <w:rFonts w:asciiTheme="minorHAnsi" w:hAnsiTheme="minorHAnsi" w:cstheme="minorHAnsi"/>
          <w:szCs w:val="24"/>
        </w:rPr>
      </w:pPr>
      <w:r w:rsidRPr="00DA12AD">
        <w:rPr>
          <w:rFonts w:asciiTheme="minorHAnsi" w:hAnsiTheme="minorHAnsi" w:cstheme="minorHAnsi"/>
          <w:szCs w:val="24"/>
        </w:rPr>
        <w:t>the right to data portability</w:t>
      </w:r>
      <w:r>
        <w:rPr>
          <w:rFonts w:asciiTheme="minorHAnsi" w:hAnsiTheme="minorHAnsi" w:cstheme="minorHAnsi"/>
          <w:szCs w:val="24"/>
        </w:rPr>
        <w:t>;</w:t>
      </w:r>
    </w:p>
    <w:p w14:paraId="2B33BDB2" w14:textId="4ACB3437" w:rsidR="00834811" w:rsidRPr="00DA12AD" w:rsidRDefault="0096477B" w:rsidP="00AC2CEB">
      <w:pPr>
        <w:numPr>
          <w:ilvl w:val="0"/>
          <w:numId w:val="43"/>
        </w:numPr>
        <w:jc w:val="both"/>
        <w:rPr>
          <w:rFonts w:asciiTheme="minorHAnsi" w:hAnsiTheme="minorHAnsi" w:cstheme="minorHAnsi"/>
          <w:szCs w:val="24"/>
        </w:rPr>
      </w:pPr>
      <w:r w:rsidRPr="00DA12AD">
        <w:rPr>
          <w:rFonts w:asciiTheme="minorHAnsi" w:hAnsiTheme="minorHAnsi" w:cstheme="minorHAnsi"/>
          <w:szCs w:val="24"/>
        </w:rPr>
        <w:t>the right to object to us processing your data</w:t>
      </w:r>
      <w:r>
        <w:rPr>
          <w:rFonts w:asciiTheme="minorHAnsi" w:hAnsiTheme="minorHAnsi" w:cstheme="minorHAnsi"/>
          <w:szCs w:val="24"/>
        </w:rPr>
        <w:t>; and</w:t>
      </w:r>
    </w:p>
    <w:p w14:paraId="7B01126D" w14:textId="4524E2E2" w:rsidR="00834811" w:rsidRPr="00DA12AD" w:rsidRDefault="0096477B" w:rsidP="00AC2CEB">
      <w:pPr>
        <w:numPr>
          <w:ilvl w:val="0"/>
          <w:numId w:val="43"/>
        </w:numPr>
        <w:jc w:val="both"/>
        <w:rPr>
          <w:rFonts w:asciiTheme="minorHAnsi" w:hAnsiTheme="minorHAnsi" w:cstheme="minorHAnsi"/>
          <w:szCs w:val="24"/>
        </w:rPr>
      </w:pPr>
      <w:r w:rsidRPr="00DA12AD">
        <w:rPr>
          <w:rFonts w:asciiTheme="minorHAnsi" w:hAnsiTheme="minorHAnsi" w:cstheme="minorHAnsi"/>
          <w:szCs w:val="24"/>
        </w:rPr>
        <w:t xml:space="preserve">rights </w:t>
      </w:r>
      <w:r w:rsidR="00834811" w:rsidRPr="00DA12AD">
        <w:rPr>
          <w:rFonts w:asciiTheme="minorHAnsi" w:hAnsiTheme="minorHAnsi" w:cstheme="minorHAnsi"/>
          <w:szCs w:val="24"/>
        </w:rPr>
        <w:t>in relation to automated decision making and profiling</w:t>
      </w:r>
      <w:r>
        <w:rPr>
          <w:rFonts w:asciiTheme="minorHAnsi" w:hAnsiTheme="minorHAnsi" w:cstheme="minorHAnsi"/>
          <w:szCs w:val="24"/>
        </w:rPr>
        <w:t>.</w:t>
      </w:r>
    </w:p>
    <w:p w14:paraId="732CEBB6" w14:textId="77777777" w:rsidR="00A04C8F" w:rsidRDefault="00A04C8F" w:rsidP="00AC2CEB">
      <w:pPr>
        <w:tabs>
          <w:tab w:val="left" w:pos="1890"/>
        </w:tabs>
        <w:ind w:left="1980" w:hanging="1944"/>
        <w:jc w:val="both"/>
        <w:rPr>
          <w:rFonts w:asciiTheme="minorHAnsi" w:hAnsiTheme="minorHAnsi" w:cstheme="minorHAnsi"/>
          <w:szCs w:val="24"/>
        </w:rPr>
      </w:pPr>
    </w:p>
    <w:p w14:paraId="1C8D4DF8" w14:textId="77777777" w:rsidR="007920E8" w:rsidRDefault="007920E8" w:rsidP="00AC2CEB">
      <w:pPr>
        <w:tabs>
          <w:tab w:val="left" w:pos="1890"/>
        </w:tabs>
        <w:ind w:left="1980" w:hanging="1944"/>
        <w:jc w:val="both"/>
        <w:rPr>
          <w:rFonts w:asciiTheme="minorHAnsi" w:hAnsiTheme="minorHAnsi" w:cstheme="minorHAnsi"/>
          <w:szCs w:val="24"/>
        </w:rPr>
      </w:pPr>
    </w:p>
    <w:p w14:paraId="1D5B98BC" w14:textId="19B58499" w:rsidR="00834811" w:rsidRPr="00DA12AD" w:rsidRDefault="0096477B" w:rsidP="00AC2CEB">
      <w:pPr>
        <w:pStyle w:val="Heading1"/>
        <w:rPr>
          <w:i/>
        </w:rPr>
      </w:pPr>
      <w:bookmarkStart w:id="12" w:name="_Toc512593276"/>
      <w:r>
        <w:t xml:space="preserve">9.  </w:t>
      </w:r>
      <w:r w:rsidR="00D33729" w:rsidRPr="00DA12AD">
        <w:t>Subject Access Requests</w:t>
      </w:r>
      <w:bookmarkEnd w:id="12"/>
    </w:p>
    <w:p w14:paraId="5DFF2243" w14:textId="77777777" w:rsidR="00834811" w:rsidRPr="00DA12AD" w:rsidRDefault="00834811" w:rsidP="00AC2CEB">
      <w:pPr>
        <w:jc w:val="both"/>
        <w:rPr>
          <w:rFonts w:asciiTheme="minorHAnsi" w:hAnsiTheme="minorHAnsi" w:cstheme="minorHAnsi"/>
          <w:szCs w:val="24"/>
        </w:rPr>
      </w:pPr>
    </w:p>
    <w:p w14:paraId="26393669" w14:textId="38ECE537" w:rsidR="0096477B" w:rsidRPr="0096477B" w:rsidRDefault="0096477B" w:rsidP="00AC2CEB">
      <w:pPr>
        <w:jc w:val="both"/>
        <w:rPr>
          <w:rFonts w:asciiTheme="minorHAnsi" w:hAnsiTheme="minorHAnsi" w:cstheme="minorHAnsi"/>
          <w:b/>
          <w:szCs w:val="24"/>
        </w:rPr>
      </w:pPr>
      <w:r w:rsidRPr="0096477B">
        <w:rPr>
          <w:rFonts w:asciiTheme="minorHAnsi" w:hAnsiTheme="minorHAnsi" w:cstheme="minorHAnsi"/>
          <w:b/>
          <w:szCs w:val="24"/>
        </w:rPr>
        <w:t>9.1 Individual Access to Data</w:t>
      </w:r>
    </w:p>
    <w:p w14:paraId="7BE91C3A" w14:textId="77777777" w:rsidR="0096477B" w:rsidRDefault="0096477B" w:rsidP="00AC2CEB">
      <w:pPr>
        <w:jc w:val="both"/>
        <w:rPr>
          <w:rFonts w:asciiTheme="minorHAnsi" w:hAnsiTheme="minorHAnsi" w:cstheme="minorHAnsi"/>
          <w:szCs w:val="24"/>
        </w:rPr>
      </w:pPr>
    </w:p>
    <w:p w14:paraId="1FD24680" w14:textId="77777777" w:rsidR="00834811" w:rsidRPr="00DA12AD" w:rsidRDefault="00834811" w:rsidP="00AC2CEB">
      <w:pPr>
        <w:jc w:val="both"/>
        <w:rPr>
          <w:rFonts w:asciiTheme="minorHAnsi" w:hAnsiTheme="minorHAnsi" w:cstheme="minorHAnsi"/>
          <w:szCs w:val="24"/>
        </w:rPr>
      </w:pPr>
      <w:r w:rsidRPr="00DA12AD">
        <w:rPr>
          <w:rFonts w:asciiTheme="minorHAnsi" w:hAnsiTheme="minorHAnsi" w:cstheme="minorHAnsi"/>
          <w:szCs w:val="24"/>
        </w:rPr>
        <w:t xml:space="preserve">Individuals have the right to access data held about them under a ‘subject access request’.  </w:t>
      </w:r>
      <w:r w:rsidR="00DC3341">
        <w:rPr>
          <w:rFonts w:asciiTheme="minorHAnsi" w:hAnsiTheme="minorHAnsi" w:cstheme="minorHAnsi"/>
          <w:szCs w:val="24"/>
        </w:rPr>
        <w:t>S</w:t>
      </w:r>
      <w:r w:rsidRPr="00DA12AD">
        <w:rPr>
          <w:rFonts w:asciiTheme="minorHAnsi" w:hAnsiTheme="minorHAnsi" w:cstheme="minorHAnsi"/>
          <w:szCs w:val="24"/>
        </w:rPr>
        <w:t xml:space="preserve">uch requests will be dealt with by the </w:t>
      </w:r>
      <w:r w:rsidR="00DC3341">
        <w:rPr>
          <w:rFonts w:asciiTheme="minorHAnsi" w:hAnsiTheme="minorHAnsi" w:cstheme="minorHAnsi"/>
          <w:szCs w:val="24"/>
        </w:rPr>
        <w:t>HR</w:t>
      </w:r>
      <w:r w:rsidRPr="00DA12AD">
        <w:rPr>
          <w:rFonts w:asciiTheme="minorHAnsi" w:hAnsiTheme="minorHAnsi" w:cstheme="minorHAnsi"/>
          <w:szCs w:val="24"/>
        </w:rPr>
        <w:t xml:space="preserve"> Manager and the relevant Head of Department.</w:t>
      </w:r>
    </w:p>
    <w:p w14:paraId="60E74E07" w14:textId="77777777" w:rsidR="00834811" w:rsidRPr="00DA12AD" w:rsidRDefault="00834811" w:rsidP="00AC2CEB">
      <w:pPr>
        <w:jc w:val="both"/>
        <w:rPr>
          <w:rFonts w:asciiTheme="minorHAnsi" w:hAnsiTheme="minorHAnsi" w:cstheme="minorHAnsi"/>
          <w:szCs w:val="24"/>
        </w:rPr>
      </w:pPr>
    </w:p>
    <w:p w14:paraId="24A93EDB" w14:textId="77777777" w:rsidR="00834811" w:rsidRDefault="00834811" w:rsidP="00AC2CEB">
      <w:pPr>
        <w:jc w:val="both"/>
        <w:rPr>
          <w:rFonts w:asciiTheme="minorHAnsi" w:hAnsiTheme="minorHAnsi" w:cstheme="minorHAnsi"/>
          <w:szCs w:val="24"/>
        </w:rPr>
      </w:pPr>
      <w:r w:rsidRPr="00DA12AD">
        <w:rPr>
          <w:rFonts w:asciiTheme="minorHAnsi" w:hAnsiTheme="minorHAnsi" w:cstheme="minorHAnsi"/>
          <w:szCs w:val="24"/>
        </w:rPr>
        <w:t>Any such request must be made in writing. A copy of this policy an</w:t>
      </w:r>
      <w:r w:rsidR="00DC3341">
        <w:rPr>
          <w:rFonts w:asciiTheme="minorHAnsi" w:hAnsiTheme="minorHAnsi" w:cstheme="minorHAnsi"/>
          <w:szCs w:val="24"/>
        </w:rPr>
        <w:t xml:space="preserve">d a Subject Access Request Form </w:t>
      </w:r>
      <w:r w:rsidRPr="00DA12AD">
        <w:rPr>
          <w:rFonts w:asciiTheme="minorHAnsi" w:hAnsiTheme="minorHAnsi" w:cstheme="minorHAnsi"/>
          <w:szCs w:val="24"/>
        </w:rPr>
        <w:t xml:space="preserve">may be sent to anyone making such a request.   The </w:t>
      </w:r>
      <w:r w:rsidR="00DC3341">
        <w:rPr>
          <w:rFonts w:asciiTheme="minorHAnsi" w:hAnsiTheme="minorHAnsi" w:cstheme="minorHAnsi"/>
          <w:szCs w:val="24"/>
        </w:rPr>
        <w:t>charity</w:t>
      </w:r>
      <w:r w:rsidRPr="00DA12AD">
        <w:rPr>
          <w:rFonts w:asciiTheme="minorHAnsi" w:hAnsiTheme="minorHAnsi" w:cstheme="minorHAnsi"/>
          <w:szCs w:val="24"/>
        </w:rPr>
        <w:t xml:space="preserve"> will acknowledge receipt of a request in writing and set a date by which the request will be fulfilled.  The </w:t>
      </w:r>
      <w:r w:rsidR="00DC3341">
        <w:rPr>
          <w:rFonts w:asciiTheme="minorHAnsi" w:hAnsiTheme="minorHAnsi" w:cstheme="minorHAnsi"/>
          <w:szCs w:val="24"/>
        </w:rPr>
        <w:t>charity</w:t>
      </w:r>
      <w:r w:rsidRPr="00DA12AD">
        <w:rPr>
          <w:rFonts w:asciiTheme="minorHAnsi" w:hAnsiTheme="minorHAnsi" w:cstheme="minorHAnsi"/>
          <w:szCs w:val="24"/>
        </w:rPr>
        <w:t xml:space="preserve"> must respond without undue delay, and within one calendar month.  </w:t>
      </w:r>
    </w:p>
    <w:p w14:paraId="0BDD2902" w14:textId="77777777" w:rsidR="00895501" w:rsidRPr="00DA12AD" w:rsidRDefault="00895501" w:rsidP="00AC2CEB">
      <w:pPr>
        <w:jc w:val="both"/>
        <w:rPr>
          <w:rFonts w:asciiTheme="minorHAnsi" w:hAnsiTheme="minorHAnsi" w:cstheme="minorHAnsi"/>
          <w:szCs w:val="24"/>
        </w:rPr>
      </w:pPr>
    </w:p>
    <w:p w14:paraId="3E7AF636" w14:textId="77777777" w:rsidR="00834811" w:rsidRPr="00DA12AD" w:rsidRDefault="00834811" w:rsidP="00AC2CEB">
      <w:pPr>
        <w:jc w:val="both"/>
        <w:rPr>
          <w:rFonts w:asciiTheme="minorHAnsi" w:hAnsiTheme="minorHAnsi" w:cstheme="minorHAnsi"/>
          <w:szCs w:val="24"/>
        </w:rPr>
      </w:pPr>
      <w:r w:rsidRPr="00DA12AD">
        <w:rPr>
          <w:rFonts w:asciiTheme="minorHAnsi" w:hAnsiTheme="minorHAnsi" w:cstheme="minorHAnsi"/>
          <w:szCs w:val="24"/>
        </w:rPr>
        <w:t xml:space="preserve">In accordance with the regulation, </w:t>
      </w:r>
      <w:r w:rsidR="00083A0C" w:rsidRPr="00DA12AD">
        <w:rPr>
          <w:rFonts w:asciiTheme="minorHAnsi" w:hAnsiTheme="minorHAnsi" w:cstheme="minorHAnsi"/>
          <w:szCs w:val="24"/>
        </w:rPr>
        <w:t>Seamab</w:t>
      </w:r>
      <w:r w:rsidRPr="00DA12AD">
        <w:rPr>
          <w:rFonts w:asciiTheme="minorHAnsi" w:hAnsiTheme="minorHAnsi" w:cstheme="minorHAnsi"/>
          <w:szCs w:val="24"/>
        </w:rPr>
        <w:t xml:space="preserve"> will provide the following information:</w:t>
      </w:r>
    </w:p>
    <w:p w14:paraId="0E445035" w14:textId="77777777" w:rsidR="00834811" w:rsidRPr="00DA12AD" w:rsidRDefault="00834811" w:rsidP="00AC2CEB">
      <w:pPr>
        <w:jc w:val="both"/>
        <w:rPr>
          <w:rFonts w:asciiTheme="minorHAnsi" w:hAnsiTheme="minorHAnsi" w:cstheme="minorHAnsi"/>
          <w:szCs w:val="24"/>
        </w:rPr>
      </w:pPr>
    </w:p>
    <w:p w14:paraId="6DC5CBE1" w14:textId="43EF01BE" w:rsidR="00834811" w:rsidRPr="00DA12AD" w:rsidRDefault="0096477B" w:rsidP="00AC2CEB">
      <w:pPr>
        <w:numPr>
          <w:ilvl w:val="0"/>
          <w:numId w:val="44"/>
        </w:numPr>
        <w:jc w:val="both"/>
        <w:rPr>
          <w:rFonts w:asciiTheme="minorHAnsi" w:hAnsiTheme="minorHAnsi" w:cstheme="minorHAnsi"/>
          <w:szCs w:val="24"/>
        </w:rPr>
      </w:pPr>
      <w:r w:rsidRPr="00DA12AD">
        <w:rPr>
          <w:rFonts w:asciiTheme="minorHAnsi" w:hAnsiTheme="minorHAnsi" w:cstheme="minorHAnsi"/>
          <w:szCs w:val="24"/>
        </w:rPr>
        <w:t>whether or not we process any data about you</w:t>
      </w:r>
      <w:r>
        <w:rPr>
          <w:rFonts w:asciiTheme="minorHAnsi" w:hAnsiTheme="minorHAnsi" w:cstheme="minorHAnsi"/>
          <w:szCs w:val="24"/>
        </w:rPr>
        <w:t>;</w:t>
      </w:r>
    </w:p>
    <w:p w14:paraId="582B73A5" w14:textId="4322A5AC" w:rsidR="00834811" w:rsidRPr="00DA12AD" w:rsidRDefault="0096477B" w:rsidP="00AC2CEB">
      <w:pPr>
        <w:numPr>
          <w:ilvl w:val="0"/>
          <w:numId w:val="44"/>
        </w:numPr>
        <w:jc w:val="both"/>
        <w:rPr>
          <w:rFonts w:asciiTheme="minorHAnsi" w:hAnsiTheme="minorHAnsi" w:cstheme="minorHAnsi"/>
          <w:szCs w:val="24"/>
        </w:rPr>
      </w:pPr>
      <w:r w:rsidRPr="00DA12AD">
        <w:rPr>
          <w:rFonts w:asciiTheme="minorHAnsi" w:hAnsiTheme="minorHAnsi" w:cstheme="minorHAnsi"/>
          <w:szCs w:val="24"/>
        </w:rPr>
        <w:t>the purposes of the processing</w:t>
      </w:r>
      <w:r>
        <w:rPr>
          <w:rFonts w:asciiTheme="minorHAnsi" w:hAnsiTheme="minorHAnsi" w:cstheme="minorHAnsi"/>
          <w:szCs w:val="24"/>
        </w:rPr>
        <w:t>;</w:t>
      </w:r>
    </w:p>
    <w:p w14:paraId="160052FE" w14:textId="233A948C" w:rsidR="00834811" w:rsidRPr="00DA12AD" w:rsidRDefault="0096477B" w:rsidP="00AC2CEB">
      <w:pPr>
        <w:numPr>
          <w:ilvl w:val="0"/>
          <w:numId w:val="44"/>
        </w:numPr>
        <w:jc w:val="both"/>
        <w:rPr>
          <w:rFonts w:asciiTheme="minorHAnsi" w:hAnsiTheme="minorHAnsi" w:cstheme="minorHAnsi"/>
          <w:szCs w:val="24"/>
        </w:rPr>
      </w:pPr>
      <w:r w:rsidRPr="00DA12AD">
        <w:rPr>
          <w:rFonts w:asciiTheme="minorHAnsi" w:hAnsiTheme="minorHAnsi" w:cstheme="minorHAnsi"/>
          <w:szCs w:val="24"/>
        </w:rPr>
        <w:t>categories of data processed</w:t>
      </w:r>
      <w:r>
        <w:rPr>
          <w:rFonts w:asciiTheme="minorHAnsi" w:hAnsiTheme="minorHAnsi" w:cstheme="minorHAnsi"/>
          <w:szCs w:val="24"/>
        </w:rPr>
        <w:t>;</w:t>
      </w:r>
    </w:p>
    <w:p w14:paraId="257C89C8" w14:textId="19618944" w:rsidR="00834811" w:rsidRPr="00DA12AD" w:rsidRDefault="0096477B" w:rsidP="00AC2CEB">
      <w:pPr>
        <w:numPr>
          <w:ilvl w:val="0"/>
          <w:numId w:val="44"/>
        </w:numPr>
        <w:jc w:val="both"/>
        <w:rPr>
          <w:rFonts w:asciiTheme="minorHAnsi" w:hAnsiTheme="minorHAnsi" w:cstheme="minorHAnsi"/>
          <w:szCs w:val="24"/>
        </w:rPr>
      </w:pPr>
      <w:r w:rsidRPr="00DA12AD">
        <w:rPr>
          <w:rFonts w:asciiTheme="minorHAnsi" w:hAnsiTheme="minorHAnsi" w:cstheme="minorHAnsi"/>
          <w:szCs w:val="24"/>
        </w:rPr>
        <w:t>categories of third parties with whom we may have shared your data with</w:t>
      </w:r>
      <w:r>
        <w:rPr>
          <w:rFonts w:asciiTheme="minorHAnsi" w:hAnsiTheme="minorHAnsi" w:cstheme="minorHAnsi"/>
          <w:szCs w:val="24"/>
        </w:rPr>
        <w:t>;</w:t>
      </w:r>
    </w:p>
    <w:p w14:paraId="35BE7747" w14:textId="011562F2" w:rsidR="00834811" w:rsidRPr="00DA12AD" w:rsidRDefault="0096477B" w:rsidP="00AC2CEB">
      <w:pPr>
        <w:numPr>
          <w:ilvl w:val="0"/>
          <w:numId w:val="44"/>
        </w:numPr>
        <w:jc w:val="both"/>
        <w:rPr>
          <w:rFonts w:asciiTheme="minorHAnsi" w:hAnsiTheme="minorHAnsi" w:cstheme="minorHAnsi"/>
          <w:szCs w:val="24"/>
        </w:rPr>
      </w:pPr>
      <w:r>
        <w:rPr>
          <w:rFonts w:asciiTheme="minorHAnsi" w:hAnsiTheme="minorHAnsi" w:cstheme="minorHAnsi"/>
          <w:szCs w:val="24"/>
        </w:rPr>
        <w:t>retention information;</w:t>
      </w:r>
    </w:p>
    <w:p w14:paraId="66F2AC6B" w14:textId="2C818554" w:rsidR="00834811" w:rsidRPr="00DA12AD" w:rsidRDefault="0096477B" w:rsidP="00AC2CEB">
      <w:pPr>
        <w:numPr>
          <w:ilvl w:val="0"/>
          <w:numId w:val="44"/>
        </w:numPr>
        <w:jc w:val="both"/>
        <w:rPr>
          <w:rFonts w:asciiTheme="minorHAnsi" w:hAnsiTheme="minorHAnsi" w:cstheme="minorHAnsi"/>
          <w:szCs w:val="24"/>
        </w:rPr>
      </w:pPr>
      <w:r w:rsidRPr="00DA12AD">
        <w:rPr>
          <w:rFonts w:asciiTheme="minorHAnsi" w:hAnsiTheme="minorHAnsi" w:cstheme="minorHAnsi"/>
          <w:szCs w:val="24"/>
        </w:rPr>
        <w:t>where we obtained your data (if not obtained from yourself) – if we know this</w:t>
      </w:r>
      <w:r>
        <w:rPr>
          <w:rFonts w:asciiTheme="minorHAnsi" w:hAnsiTheme="minorHAnsi" w:cstheme="minorHAnsi"/>
          <w:szCs w:val="24"/>
        </w:rPr>
        <w:t>;</w:t>
      </w:r>
    </w:p>
    <w:p w14:paraId="06CD659B" w14:textId="6271FE18" w:rsidR="00834811" w:rsidRPr="00DA12AD" w:rsidRDefault="0096477B" w:rsidP="00AC2CEB">
      <w:pPr>
        <w:numPr>
          <w:ilvl w:val="0"/>
          <w:numId w:val="44"/>
        </w:numPr>
        <w:jc w:val="both"/>
        <w:rPr>
          <w:rFonts w:asciiTheme="minorHAnsi" w:hAnsiTheme="minorHAnsi" w:cstheme="minorHAnsi"/>
          <w:szCs w:val="24"/>
        </w:rPr>
      </w:pPr>
      <w:r w:rsidRPr="00DA12AD">
        <w:rPr>
          <w:rFonts w:asciiTheme="minorHAnsi" w:hAnsiTheme="minorHAnsi" w:cstheme="minorHAnsi"/>
          <w:szCs w:val="24"/>
        </w:rPr>
        <w:t>any use of automated decision-making on your data</w:t>
      </w:r>
      <w:r>
        <w:rPr>
          <w:rFonts w:asciiTheme="minorHAnsi" w:hAnsiTheme="minorHAnsi" w:cstheme="minorHAnsi"/>
          <w:szCs w:val="24"/>
        </w:rPr>
        <w:t>; and</w:t>
      </w:r>
    </w:p>
    <w:p w14:paraId="10BFB1E5" w14:textId="0339FB80" w:rsidR="00834811" w:rsidRPr="00DA12AD" w:rsidRDefault="0096477B" w:rsidP="00AC2CEB">
      <w:pPr>
        <w:numPr>
          <w:ilvl w:val="0"/>
          <w:numId w:val="44"/>
        </w:numPr>
        <w:jc w:val="both"/>
        <w:rPr>
          <w:rFonts w:asciiTheme="minorHAnsi" w:hAnsiTheme="minorHAnsi" w:cstheme="minorHAnsi"/>
          <w:szCs w:val="24"/>
        </w:rPr>
      </w:pPr>
      <w:r w:rsidRPr="00DA12AD">
        <w:rPr>
          <w:rFonts w:asciiTheme="minorHAnsi" w:hAnsiTheme="minorHAnsi" w:cstheme="minorHAnsi"/>
          <w:szCs w:val="24"/>
        </w:rPr>
        <w:t xml:space="preserve">if your </w:t>
      </w:r>
      <w:r w:rsidR="00834811" w:rsidRPr="00DA12AD">
        <w:rPr>
          <w:rFonts w:asciiTheme="minorHAnsi" w:hAnsiTheme="minorHAnsi" w:cstheme="minorHAnsi"/>
          <w:szCs w:val="24"/>
        </w:rPr>
        <w:t>data has been transferred overseas and how we protected it</w:t>
      </w:r>
      <w:r>
        <w:rPr>
          <w:rFonts w:asciiTheme="minorHAnsi" w:hAnsiTheme="minorHAnsi" w:cstheme="minorHAnsi"/>
          <w:szCs w:val="24"/>
        </w:rPr>
        <w:t>.</w:t>
      </w:r>
    </w:p>
    <w:p w14:paraId="251855B7" w14:textId="77777777" w:rsidR="00834811" w:rsidRPr="00DA12AD" w:rsidRDefault="00834811" w:rsidP="00AC2CEB">
      <w:pPr>
        <w:jc w:val="both"/>
        <w:rPr>
          <w:rFonts w:asciiTheme="minorHAnsi" w:hAnsiTheme="minorHAnsi" w:cstheme="minorHAnsi"/>
          <w:szCs w:val="24"/>
        </w:rPr>
      </w:pPr>
    </w:p>
    <w:p w14:paraId="319D17CF" w14:textId="77777777" w:rsidR="00834811" w:rsidRPr="00DA12AD" w:rsidRDefault="00834811" w:rsidP="00AC2CEB">
      <w:pPr>
        <w:jc w:val="both"/>
        <w:rPr>
          <w:rFonts w:asciiTheme="minorHAnsi" w:hAnsiTheme="minorHAnsi" w:cstheme="minorHAnsi"/>
          <w:szCs w:val="24"/>
        </w:rPr>
      </w:pPr>
      <w:r w:rsidRPr="00DA12AD">
        <w:rPr>
          <w:rFonts w:asciiTheme="minorHAnsi" w:hAnsiTheme="minorHAnsi" w:cstheme="minorHAnsi"/>
          <w:szCs w:val="24"/>
        </w:rPr>
        <w:t xml:space="preserve">We can provide you with a copy of your personal data undergoing processing, and this will usually be supplied electronically. Supervised access to </w:t>
      </w:r>
      <w:proofErr w:type="spellStart"/>
      <w:r w:rsidR="009A4C23" w:rsidRPr="00DA12AD">
        <w:rPr>
          <w:rFonts w:asciiTheme="minorHAnsi" w:hAnsiTheme="minorHAnsi" w:cstheme="minorHAnsi"/>
          <w:szCs w:val="24"/>
        </w:rPr>
        <w:t>Seamab</w:t>
      </w:r>
      <w:r w:rsidRPr="00DA12AD">
        <w:rPr>
          <w:rFonts w:asciiTheme="minorHAnsi" w:hAnsiTheme="minorHAnsi" w:cstheme="minorHAnsi"/>
          <w:szCs w:val="24"/>
        </w:rPr>
        <w:t>’s</w:t>
      </w:r>
      <w:proofErr w:type="spellEnd"/>
      <w:r w:rsidRPr="00DA12AD">
        <w:rPr>
          <w:rFonts w:asciiTheme="minorHAnsi" w:hAnsiTheme="minorHAnsi" w:cstheme="minorHAnsi"/>
          <w:szCs w:val="24"/>
        </w:rPr>
        <w:t xml:space="preserve"> premises to access the relevant records may be granted if appropriate. The data subject must satisfy </w:t>
      </w:r>
      <w:r w:rsidR="009A4C23" w:rsidRPr="00DA12AD">
        <w:rPr>
          <w:rFonts w:asciiTheme="minorHAnsi" w:hAnsiTheme="minorHAnsi" w:cstheme="minorHAnsi"/>
          <w:szCs w:val="24"/>
        </w:rPr>
        <w:t>Seamab</w:t>
      </w:r>
      <w:r w:rsidRPr="00DA12AD">
        <w:rPr>
          <w:rFonts w:asciiTheme="minorHAnsi" w:hAnsiTheme="minorHAnsi" w:cstheme="minorHAnsi"/>
          <w:szCs w:val="24"/>
        </w:rPr>
        <w:t xml:space="preserve"> of their identity prior to information being released. </w:t>
      </w:r>
    </w:p>
    <w:p w14:paraId="72A7413B" w14:textId="77777777" w:rsidR="00834811" w:rsidRPr="00DA12AD" w:rsidRDefault="00834811" w:rsidP="00AC2CEB">
      <w:pPr>
        <w:jc w:val="both"/>
        <w:rPr>
          <w:rFonts w:asciiTheme="minorHAnsi" w:hAnsiTheme="minorHAnsi" w:cstheme="minorHAnsi"/>
          <w:szCs w:val="24"/>
        </w:rPr>
      </w:pPr>
    </w:p>
    <w:p w14:paraId="157E56E4" w14:textId="4A2DB916" w:rsidR="00834811" w:rsidRPr="00895501" w:rsidRDefault="0096477B" w:rsidP="00AC2CEB">
      <w:pPr>
        <w:jc w:val="both"/>
        <w:rPr>
          <w:rFonts w:asciiTheme="minorHAnsi" w:hAnsiTheme="minorHAnsi" w:cstheme="minorHAnsi"/>
          <w:b/>
          <w:szCs w:val="24"/>
        </w:rPr>
      </w:pPr>
      <w:r>
        <w:rPr>
          <w:rFonts w:asciiTheme="minorHAnsi" w:hAnsiTheme="minorHAnsi" w:cstheme="minorHAnsi"/>
          <w:b/>
          <w:szCs w:val="24"/>
        </w:rPr>
        <w:t xml:space="preserve">9.2 </w:t>
      </w:r>
      <w:r w:rsidR="00834811" w:rsidRPr="00895501">
        <w:rPr>
          <w:rFonts w:asciiTheme="minorHAnsi" w:hAnsiTheme="minorHAnsi" w:cstheme="minorHAnsi"/>
          <w:b/>
          <w:szCs w:val="24"/>
        </w:rPr>
        <w:t>Rectification and Erasure</w:t>
      </w:r>
    </w:p>
    <w:p w14:paraId="2AD83661" w14:textId="5A0C65AE" w:rsidR="00834811" w:rsidRDefault="00834811" w:rsidP="00AC2CEB">
      <w:pPr>
        <w:jc w:val="both"/>
        <w:rPr>
          <w:rFonts w:asciiTheme="minorHAnsi" w:hAnsiTheme="minorHAnsi" w:cstheme="minorHAnsi"/>
          <w:szCs w:val="24"/>
        </w:rPr>
      </w:pPr>
      <w:r w:rsidRPr="00DA12AD">
        <w:rPr>
          <w:rFonts w:asciiTheme="minorHAnsi" w:hAnsiTheme="minorHAnsi" w:cstheme="minorHAnsi"/>
          <w:szCs w:val="24"/>
        </w:rPr>
        <w:t>Should any of the data we hold about you be inaccurate</w:t>
      </w:r>
      <w:r w:rsidR="0096477B">
        <w:rPr>
          <w:rFonts w:asciiTheme="minorHAnsi" w:hAnsiTheme="minorHAnsi" w:cstheme="minorHAnsi"/>
          <w:szCs w:val="24"/>
        </w:rPr>
        <w:t>, you have the right to request</w:t>
      </w:r>
      <w:r w:rsidR="00A667D7">
        <w:rPr>
          <w:rFonts w:asciiTheme="minorHAnsi" w:hAnsiTheme="minorHAnsi" w:cstheme="minorHAnsi"/>
          <w:szCs w:val="24"/>
        </w:rPr>
        <w:t xml:space="preserve"> that we</w:t>
      </w:r>
      <w:r w:rsidRPr="00DA12AD">
        <w:rPr>
          <w:rFonts w:asciiTheme="minorHAnsi" w:hAnsiTheme="minorHAnsi" w:cstheme="minorHAnsi"/>
          <w:szCs w:val="24"/>
        </w:rPr>
        <w:t xml:space="preserve"> rectify it and we will do so without undue delay.  In certain circumstances you also have the right to request </w:t>
      </w:r>
      <w:r w:rsidRPr="00DA12AD">
        <w:rPr>
          <w:rFonts w:asciiTheme="minorHAnsi" w:hAnsiTheme="minorHAnsi" w:cstheme="minorHAnsi"/>
          <w:szCs w:val="24"/>
        </w:rPr>
        <w:lastRenderedPageBreak/>
        <w:t xml:space="preserve">that we stop processing your personal data, and we will do this without undue delay if this is appropriate.  Please note that there are some exemptions to this right and </w:t>
      </w:r>
      <w:r w:rsidR="009A4C23" w:rsidRPr="00DA12AD">
        <w:rPr>
          <w:rFonts w:asciiTheme="minorHAnsi" w:hAnsiTheme="minorHAnsi" w:cstheme="minorHAnsi"/>
          <w:szCs w:val="24"/>
        </w:rPr>
        <w:t>Seamab</w:t>
      </w:r>
      <w:r w:rsidRPr="00DA12AD">
        <w:rPr>
          <w:rFonts w:asciiTheme="minorHAnsi" w:hAnsiTheme="minorHAnsi" w:cstheme="minorHAnsi"/>
          <w:szCs w:val="24"/>
        </w:rPr>
        <w:t xml:space="preserve"> will inform you as to our ability to meet this right should you choose to exercise it.</w:t>
      </w:r>
    </w:p>
    <w:p w14:paraId="28A5BC3F" w14:textId="77777777" w:rsidR="0096477B" w:rsidRDefault="0096477B" w:rsidP="00AC2CEB">
      <w:pPr>
        <w:jc w:val="both"/>
        <w:rPr>
          <w:rFonts w:asciiTheme="minorHAnsi" w:hAnsiTheme="minorHAnsi" w:cstheme="minorHAnsi"/>
          <w:szCs w:val="24"/>
        </w:rPr>
      </w:pPr>
    </w:p>
    <w:p w14:paraId="73F4E82D" w14:textId="77777777" w:rsidR="007920E8" w:rsidRPr="00DA12AD" w:rsidRDefault="007920E8" w:rsidP="00AC2CEB">
      <w:pPr>
        <w:jc w:val="both"/>
        <w:rPr>
          <w:rFonts w:asciiTheme="minorHAnsi" w:hAnsiTheme="minorHAnsi" w:cstheme="minorHAnsi"/>
          <w:szCs w:val="24"/>
        </w:rPr>
      </w:pPr>
    </w:p>
    <w:p w14:paraId="43AB0101" w14:textId="71DDB07A" w:rsidR="00834811" w:rsidRPr="00DA12AD" w:rsidRDefault="0096477B" w:rsidP="00AC2CEB">
      <w:pPr>
        <w:pStyle w:val="Heading1"/>
      </w:pPr>
      <w:bookmarkStart w:id="13" w:name="_Toc512593277"/>
      <w:r>
        <w:t xml:space="preserve">10.  </w:t>
      </w:r>
      <w:r w:rsidR="0011144F" w:rsidRPr="00DA12AD">
        <w:t xml:space="preserve">Privacy </w:t>
      </w:r>
      <w:r w:rsidR="007563E2">
        <w:t>a</w:t>
      </w:r>
      <w:r w:rsidR="0011144F" w:rsidRPr="00DA12AD">
        <w:t>nd Electronic Communications Regulations (</w:t>
      </w:r>
      <w:r>
        <w:t>PECR</w:t>
      </w:r>
      <w:r w:rsidR="0011144F" w:rsidRPr="00DA12AD">
        <w:t>)</w:t>
      </w:r>
      <w:bookmarkEnd w:id="13"/>
    </w:p>
    <w:p w14:paraId="12524E12" w14:textId="77777777" w:rsidR="00834811" w:rsidRPr="00DA12AD" w:rsidRDefault="00834811" w:rsidP="00AC2CEB">
      <w:pPr>
        <w:jc w:val="both"/>
        <w:rPr>
          <w:rFonts w:asciiTheme="minorHAnsi" w:hAnsiTheme="minorHAnsi" w:cstheme="minorHAnsi"/>
          <w:szCs w:val="24"/>
        </w:rPr>
      </w:pPr>
    </w:p>
    <w:p w14:paraId="7A89BFAF" w14:textId="77777777" w:rsidR="00834811" w:rsidRPr="00DA12AD" w:rsidRDefault="00B34613" w:rsidP="00AC2CEB">
      <w:pPr>
        <w:jc w:val="both"/>
        <w:rPr>
          <w:rFonts w:asciiTheme="minorHAnsi" w:hAnsiTheme="minorHAnsi" w:cstheme="minorHAnsi"/>
          <w:szCs w:val="24"/>
        </w:rPr>
      </w:pPr>
      <w:proofErr w:type="spellStart"/>
      <w:r w:rsidRPr="00DA12AD">
        <w:rPr>
          <w:rFonts w:asciiTheme="minorHAnsi" w:hAnsiTheme="minorHAnsi" w:cstheme="minorHAnsi"/>
          <w:szCs w:val="24"/>
        </w:rPr>
        <w:t>Seamab’s</w:t>
      </w:r>
      <w:proofErr w:type="spellEnd"/>
      <w:r w:rsidR="00834811" w:rsidRPr="00DA12AD">
        <w:rPr>
          <w:rFonts w:asciiTheme="minorHAnsi" w:hAnsiTheme="minorHAnsi" w:cstheme="minorHAnsi"/>
          <w:szCs w:val="24"/>
        </w:rPr>
        <w:t xml:space="preserve"> fundraising and marketing activities include electronic communica</w:t>
      </w:r>
      <w:r w:rsidR="00D33729">
        <w:rPr>
          <w:rFonts w:asciiTheme="minorHAnsi" w:hAnsiTheme="minorHAnsi" w:cstheme="minorHAnsi"/>
          <w:szCs w:val="24"/>
        </w:rPr>
        <w:t xml:space="preserve">tions (e.g. email, phone, text </w:t>
      </w:r>
      <w:r w:rsidR="00D33729" w:rsidRPr="00DA12AD">
        <w:rPr>
          <w:rFonts w:asciiTheme="minorHAnsi" w:hAnsiTheme="minorHAnsi" w:cstheme="minorHAnsi"/>
          <w:szCs w:val="24"/>
        </w:rPr>
        <w:t>and social</w:t>
      </w:r>
      <w:r w:rsidR="00834811" w:rsidRPr="00DA12AD">
        <w:rPr>
          <w:rFonts w:asciiTheme="minorHAnsi" w:hAnsiTheme="minorHAnsi" w:cstheme="minorHAnsi"/>
          <w:szCs w:val="24"/>
        </w:rPr>
        <w:t xml:space="preserve"> media) with supporters.  We comply with the PECR alongside the GDPR.  We obta</w:t>
      </w:r>
      <w:r w:rsidR="00D33729">
        <w:rPr>
          <w:rFonts w:asciiTheme="minorHAnsi" w:hAnsiTheme="minorHAnsi" w:cstheme="minorHAnsi"/>
          <w:szCs w:val="24"/>
        </w:rPr>
        <w:t>in consent for our fundraising/</w:t>
      </w:r>
      <w:r w:rsidR="00834811" w:rsidRPr="00DA12AD">
        <w:rPr>
          <w:rFonts w:asciiTheme="minorHAnsi" w:hAnsiTheme="minorHAnsi" w:cstheme="minorHAnsi"/>
          <w:szCs w:val="24"/>
        </w:rPr>
        <w:t>marketing communications and have a valid privacy notice on our website.  Our supporters may opt out of receiving marketing information at any time.  We are clear on our use of cookies and have a statement explaining this.</w:t>
      </w:r>
    </w:p>
    <w:p w14:paraId="118B90CB" w14:textId="77777777" w:rsidR="00834811" w:rsidRDefault="00834811" w:rsidP="00AC2CEB">
      <w:pPr>
        <w:jc w:val="both"/>
        <w:rPr>
          <w:rFonts w:asciiTheme="minorHAnsi" w:hAnsiTheme="minorHAnsi" w:cstheme="minorHAnsi"/>
          <w:szCs w:val="24"/>
        </w:rPr>
      </w:pPr>
    </w:p>
    <w:p w14:paraId="323E64BC" w14:textId="77777777" w:rsidR="00D33729" w:rsidRPr="00DA12AD" w:rsidRDefault="00D33729" w:rsidP="00AC2CEB">
      <w:pPr>
        <w:jc w:val="both"/>
        <w:rPr>
          <w:rFonts w:asciiTheme="minorHAnsi" w:hAnsiTheme="minorHAnsi" w:cstheme="minorHAnsi"/>
          <w:szCs w:val="24"/>
        </w:rPr>
      </w:pPr>
    </w:p>
    <w:p w14:paraId="1EAB417D" w14:textId="101AC5A8" w:rsidR="00B34613" w:rsidRPr="00DA12AD" w:rsidRDefault="0096477B" w:rsidP="00AC2CEB">
      <w:pPr>
        <w:pStyle w:val="Heading1"/>
      </w:pPr>
      <w:bookmarkStart w:id="14" w:name="_Toc459216196"/>
      <w:bookmarkStart w:id="15" w:name="_Toc512593282"/>
      <w:r>
        <w:t xml:space="preserve">11.  </w:t>
      </w:r>
      <w:r w:rsidR="0011144F">
        <w:t>Data Recording a</w:t>
      </w:r>
      <w:r w:rsidR="0011144F" w:rsidRPr="00DA12AD">
        <w:t>nd Storage</w:t>
      </w:r>
      <w:bookmarkEnd w:id="14"/>
      <w:bookmarkEnd w:id="15"/>
    </w:p>
    <w:p w14:paraId="2AFC0CF0" w14:textId="77777777" w:rsidR="00B34613" w:rsidRPr="00DA12AD" w:rsidRDefault="00B34613" w:rsidP="00AC2CEB">
      <w:pPr>
        <w:jc w:val="both"/>
        <w:rPr>
          <w:rFonts w:asciiTheme="minorHAnsi" w:hAnsiTheme="minorHAnsi" w:cstheme="minorHAnsi"/>
          <w:szCs w:val="24"/>
        </w:rPr>
      </w:pPr>
    </w:p>
    <w:p w14:paraId="22891354" w14:textId="77777777" w:rsidR="00B34613" w:rsidRPr="00DA12AD" w:rsidRDefault="00B34613" w:rsidP="00AC2CEB">
      <w:pPr>
        <w:jc w:val="both"/>
        <w:rPr>
          <w:rFonts w:asciiTheme="minorHAnsi" w:hAnsiTheme="minorHAnsi" w:cstheme="minorHAnsi"/>
          <w:szCs w:val="24"/>
        </w:rPr>
      </w:pPr>
      <w:r w:rsidRPr="00DA12AD">
        <w:rPr>
          <w:rFonts w:asciiTheme="minorHAnsi" w:hAnsiTheme="minorHAnsi" w:cstheme="minorHAnsi"/>
          <w:szCs w:val="24"/>
        </w:rPr>
        <w:t>Data on any individual will be recorded in as few places as possible, and duplication of data sets is discouraged. Procedures to ensure that all relevant systems are updated when personal information changes will be regularly reviewed.</w:t>
      </w:r>
    </w:p>
    <w:p w14:paraId="7FB74392" w14:textId="77777777" w:rsidR="00B34613" w:rsidRPr="00DA12AD" w:rsidRDefault="00B34613" w:rsidP="00AC2CEB">
      <w:pPr>
        <w:jc w:val="both"/>
        <w:rPr>
          <w:rFonts w:asciiTheme="minorHAnsi" w:hAnsiTheme="minorHAnsi" w:cstheme="minorHAnsi"/>
          <w:szCs w:val="24"/>
        </w:rPr>
      </w:pPr>
    </w:p>
    <w:p w14:paraId="34A831E0" w14:textId="77777777" w:rsidR="00B34613" w:rsidRPr="00DA12AD" w:rsidRDefault="00B34613" w:rsidP="00AC2CEB">
      <w:pPr>
        <w:jc w:val="both"/>
        <w:rPr>
          <w:rFonts w:asciiTheme="minorHAnsi" w:hAnsiTheme="minorHAnsi" w:cstheme="minorHAnsi"/>
          <w:szCs w:val="24"/>
        </w:rPr>
      </w:pPr>
      <w:r w:rsidRPr="00DA12AD">
        <w:rPr>
          <w:rFonts w:asciiTheme="minorHAnsi" w:hAnsiTheme="minorHAnsi" w:cstheme="minorHAnsi"/>
          <w:szCs w:val="24"/>
        </w:rPr>
        <w:t>Seamab has developed a document retention schedule as part of the Records Management Policy and this should be referred to when records are being stored or are to be archived.</w:t>
      </w:r>
    </w:p>
    <w:p w14:paraId="338E1F57" w14:textId="77777777" w:rsidR="00B34613" w:rsidRPr="00DA12AD" w:rsidRDefault="00B34613" w:rsidP="00AC2CEB">
      <w:pPr>
        <w:jc w:val="both"/>
        <w:rPr>
          <w:rFonts w:asciiTheme="minorHAnsi" w:hAnsiTheme="minorHAnsi" w:cstheme="minorHAnsi"/>
          <w:szCs w:val="24"/>
        </w:rPr>
      </w:pPr>
    </w:p>
    <w:p w14:paraId="6E551296" w14:textId="77777777" w:rsidR="00B34613" w:rsidRPr="00DA12AD" w:rsidRDefault="00B34613" w:rsidP="00AC2CEB">
      <w:pPr>
        <w:jc w:val="both"/>
        <w:rPr>
          <w:rFonts w:asciiTheme="minorHAnsi" w:hAnsiTheme="minorHAnsi" w:cstheme="minorHAnsi"/>
          <w:szCs w:val="24"/>
        </w:rPr>
      </w:pPr>
      <w:r w:rsidRPr="00DA12AD">
        <w:rPr>
          <w:rFonts w:asciiTheme="minorHAnsi" w:hAnsiTheme="minorHAnsi" w:cstheme="minorHAnsi"/>
          <w:szCs w:val="24"/>
        </w:rPr>
        <w:t xml:space="preserve">The GDPR expects anyone handling personal information to protect it and ensure that it is not lost, stolen or misused.   Should any information be lost, this may be reportable to the </w:t>
      </w:r>
      <w:smartTag w:uri="urn:schemas-microsoft-com:office:smarttags" w:element="PersonName">
        <w:r w:rsidRPr="00DA12AD">
          <w:rPr>
            <w:rFonts w:asciiTheme="minorHAnsi" w:hAnsiTheme="minorHAnsi" w:cstheme="minorHAnsi"/>
            <w:szCs w:val="24"/>
          </w:rPr>
          <w:t>Info</w:t>
        </w:r>
      </w:smartTag>
      <w:r w:rsidRPr="00DA12AD">
        <w:rPr>
          <w:rFonts w:asciiTheme="minorHAnsi" w:hAnsiTheme="minorHAnsi" w:cstheme="minorHAnsi"/>
          <w:szCs w:val="24"/>
        </w:rPr>
        <w:t xml:space="preserve">rmation Commissioner’s Office. </w:t>
      </w:r>
    </w:p>
    <w:p w14:paraId="50B6F75B" w14:textId="77777777" w:rsidR="00834811" w:rsidRDefault="00834811" w:rsidP="00AC2CEB">
      <w:pPr>
        <w:jc w:val="both"/>
        <w:rPr>
          <w:rFonts w:asciiTheme="minorHAnsi" w:hAnsiTheme="minorHAnsi" w:cstheme="minorHAnsi"/>
          <w:szCs w:val="24"/>
        </w:rPr>
      </w:pPr>
    </w:p>
    <w:p w14:paraId="6ED585C2" w14:textId="77777777" w:rsidR="0096477B" w:rsidRPr="00DA12AD" w:rsidRDefault="0096477B" w:rsidP="00AC2CEB">
      <w:pPr>
        <w:jc w:val="both"/>
        <w:rPr>
          <w:rFonts w:asciiTheme="minorHAnsi" w:hAnsiTheme="minorHAnsi" w:cstheme="minorHAnsi"/>
          <w:szCs w:val="24"/>
        </w:rPr>
      </w:pPr>
    </w:p>
    <w:p w14:paraId="163C496F" w14:textId="70B28790" w:rsidR="00B34613" w:rsidRPr="0096477B" w:rsidRDefault="0096477B" w:rsidP="00AC2CEB">
      <w:pPr>
        <w:pStyle w:val="Heading1"/>
      </w:pPr>
      <w:bookmarkStart w:id="16" w:name="_Toc459216197"/>
      <w:bookmarkStart w:id="17" w:name="_Toc512593283"/>
      <w:r w:rsidRPr="0096477B">
        <w:t xml:space="preserve">12.  </w:t>
      </w:r>
      <w:r w:rsidR="00126952" w:rsidRPr="0096477B">
        <w:t>Use of Portable Devices to Record and Transport Electronic Data</w:t>
      </w:r>
      <w:bookmarkEnd w:id="16"/>
      <w:bookmarkEnd w:id="17"/>
    </w:p>
    <w:p w14:paraId="0928FC7D" w14:textId="77777777" w:rsidR="0096477B" w:rsidRDefault="0096477B" w:rsidP="00AC2CEB">
      <w:pPr>
        <w:jc w:val="both"/>
        <w:rPr>
          <w:rFonts w:asciiTheme="minorHAnsi" w:hAnsiTheme="minorHAnsi" w:cstheme="minorHAnsi"/>
          <w:szCs w:val="24"/>
        </w:rPr>
      </w:pPr>
    </w:p>
    <w:p w14:paraId="21D9E5F7" w14:textId="77777777" w:rsidR="00B34613" w:rsidRDefault="00B34613" w:rsidP="00AC2CEB">
      <w:pPr>
        <w:jc w:val="both"/>
        <w:rPr>
          <w:rFonts w:asciiTheme="minorHAnsi" w:hAnsiTheme="minorHAnsi" w:cstheme="minorHAnsi"/>
          <w:szCs w:val="24"/>
        </w:rPr>
      </w:pPr>
      <w:r w:rsidRPr="00DA12AD">
        <w:rPr>
          <w:rFonts w:asciiTheme="minorHAnsi" w:hAnsiTheme="minorHAnsi" w:cstheme="minorHAnsi"/>
          <w:szCs w:val="24"/>
        </w:rPr>
        <w:t>Our IT Policy contains guidance on our policies on use of mobile phones and other portable items.</w:t>
      </w:r>
    </w:p>
    <w:p w14:paraId="3F5808E0" w14:textId="77777777" w:rsidR="00083A0C" w:rsidRDefault="00083A0C" w:rsidP="00AC2CEB">
      <w:pPr>
        <w:jc w:val="both"/>
        <w:rPr>
          <w:rFonts w:asciiTheme="minorHAnsi" w:hAnsiTheme="minorHAnsi" w:cstheme="minorHAnsi"/>
          <w:szCs w:val="24"/>
        </w:rPr>
      </w:pPr>
    </w:p>
    <w:p w14:paraId="2F59528A" w14:textId="77777777" w:rsidR="00D33729" w:rsidRPr="00DA12AD" w:rsidRDefault="00D33729" w:rsidP="00AC2CEB">
      <w:pPr>
        <w:jc w:val="both"/>
        <w:rPr>
          <w:rFonts w:asciiTheme="minorHAnsi" w:hAnsiTheme="minorHAnsi" w:cstheme="minorHAnsi"/>
          <w:szCs w:val="24"/>
        </w:rPr>
      </w:pPr>
    </w:p>
    <w:p w14:paraId="10C057D2" w14:textId="1766E54B" w:rsidR="00083A0C" w:rsidRDefault="0096477B" w:rsidP="00AC2CEB">
      <w:pPr>
        <w:pStyle w:val="Heading1"/>
      </w:pPr>
      <w:bookmarkStart w:id="18" w:name="_Toc459216201"/>
      <w:bookmarkStart w:id="19" w:name="_Toc512593285"/>
      <w:r>
        <w:t xml:space="preserve">13.  </w:t>
      </w:r>
      <w:r w:rsidR="0011144F" w:rsidRPr="00DA12AD">
        <w:t>Consent</w:t>
      </w:r>
      <w:bookmarkEnd w:id="18"/>
      <w:bookmarkEnd w:id="19"/>
      <w:r w:rsidR="0011144F" w:rsidRPr="00DA12AD">
        <w:t xml:space="preserve"> </w:t>
      </w:r>
    </w:p>
    <w:p w14:paraId="3DF5C50B" w14:textId="77777777" w:rsidR="00CD2AFA" w:rsidRPr="00CD2AFA" w:rsidRDefault="00CD2AFA" w:rsidP="00AC2CEB">
      <w:pPr>
        <w:rPr>
          <w:lang w:eastAsia="en-US"/>
        </w:rPr>
      </w:pPr>
    </w:p>
    <w:p w14:paraId="189501DA" w14:textId="77777777" w:rsidR="00083A0C" w:rsidRPr="00DA12AD" w:rsidRDefault="009A4C23" w:rsidP="00AC2CEB">
      <w:pPr>
        <w:jc w:val="both"/>
        <w:rPr>
          <w:rFonts w:asciiTheme="minorHAnsi" w:hAnsiTheme="minorHAnsi" w:cstheme="minorHAnsi"/>
          <w:szCs w:val="24"/>
        </w:rPr>
      </w:pPr>
      <w:proofErr w:type="spellStart"/>
      <w:r w:rsidRPr="00DA12AD">
        <w:rPr>
          <w:rFonts w:asciiTheme="minorHAnsi" w:hAnsiTheme="minorHAnsi" w:cstheme="minorHAnsi"/>
          <w:szCs w:val="24"/>
        </w:rPr>
        <w:t>Seamab</w:t>
      </w:r>
      <w:r w:rsidR="00083A0C" w:rsidRPr="00DA12AD">
        <w:rPr>
          <w:rFonts w:asciiTheme="minorHAnsi" w:hAnsiTheme="minorHAnsi" w:cstheme="minorHAnsi"/>
          <w:szCs w:val="24"/>
        </w:rPr>
        <w:t>’s</w:t>
      </w:r>
      <w:proofErr w:type="spellEnd"/>
      <w:r w:rsidR="00083A0C" w:rsidRPr="00DA12AD">
        <w:rPr>
          <w:rFonts w:asciiTheme="minorHAnsi" w:hAnsiTheme="minorHAnsi" w:cstheme="minorHAnsi"/>
          <w:szCs w:val="24"/>
        </w:rPr>
        <w:t xml:space="preserve"> privacy notice can be found on our website.  We will ask people’s permission to use their data for specific purposes, e.g. communications about organisational activities, and send an ‘unsubscribe’ option with every such communication.</w:t>
      </w:r>
    </w:p>
    <w:p w14:paraId="2774CD48" w14:textId="77777777" w:rsidR="00083A0C" w:rsidRPr="00DA12AD" w:rsidRDefault="00083A0C" w:rsidP="00AC2CEB">
      <w:pPr>
        <w:jc w:val="both"/>
        <w:rPr>
          <w:rFonts w:asciiTheme="minorHAnsi" w:hAnsiTheme="minorHAnsi" w:cstheme="minorHAnsi"/>
          <w:szCs w:val="24"/>
        </w:rPr>
      </w:pPr>
    </w:p>
    <w:p w14:paraId="46F408C4" w14:textId="77777777" w:rsidR="00083A0C" w:rsidRPr="00DA12AD" w:rsidRDefault="009A4C23" w:rsidP="00AC2CEB">
      <w:pPr>
        <w:jc w:val="both"/>
        <w:rPr>
          <w:rFonts w:asciiTheme="minorHAnsi" w:hAnsiTheme="minorHAnsi" w:cstheme="minorHAnsi"/>
          <w:szCs w:val="24"/>
        </w:rPr>
      </w:pPr>
      <w:r w:rsidRPr="00DA12AD">
        <w:rPr>
          <w:rFonts w:asciiTheme="minorHAnsi" w:hAnsiTheme="minorHAnsi" w:cstheme="minorHAnsi"/>
          <w:szCs w:val="24"/>
        </w:rPr>
        <w:t>Seamab</w:t>
      </w:r>
      <w:r w:rsidR="00083A0C" w:rsidRPr="00DA12AD">
        <w:rPr>
          <w:rFonts w:asciiTheme="minorHAnsi" w:hAnsiTheme="minorHAnsi" w:cstheme="minorHAnsi"/>
          <w:szCs w:val="24"/>
        </w:rPr>
        <w:t xml:space="preserve"> acknowledges that consent to use certain information can be withdrawn at any time.  This will apply from the date of receipt of such notification and cannot be backdated.  There may be occasions where it would be necessary to retain data for a specific period of time, even though consent for using it has been withdrawn.  The organisation will respect the rights of the individual in this regard, unless doing so would endanger the person concerned.</w:t>
      </w:r>
    </w:p>
    <w:p w14:paraId="1B01173B" w14:textId="77777777" w:rsidR="00083A0C" w:rsidRPr="00DA12AD" w:rsidRDefault="00083A0C" w:rsidP="00AC2CEB">
      <w:pPr>
        <w:jc w:val="both"/>
        <w:rPr>
          <w:rFonts w:asciiTheme="minorHAnsi" w:hAnsiTheme="minorHAnsi" w:cstheme="minorHAnsi"/>
          <w:szCs w:val="24"/>
        </w:rPr>
      </w:pPr>
    </w:p>
    <w:p w14:paraId="13E4E59D" w14:textId="77777777" w:rsidR="00083A0C" w:rsidRPr="00DA12AD" w:rsidRDefault="00083A0C" w:rsidP="00AC2CEB">
      <w:pPr>
        <w:jc w:val="both"/>
        <w:rPr>
          <w:rFonts w:asciiTheme="minorHAnsi" w:hAnsiTheme="minorHAnsi" w:cstheme="minorHAnsi"/>
          <w:szCs w:val="24"/>
        </w:rPr>
      </w:pPr>
    </w:p>
    <w:p w14:paraId="4F496DD5" w14:textId="0EB24534" w:rsidR="00083A0C" w:rsidRPr="0096477B" w:rsidRDefault="0096477B" w:rsidP="00AC2CEB">
      <w:pPr>
        <w:pStyle w:val="Heading1"/>
      </w:pPr>
      <w:bookmarkStart w:id="20" w:name="_Toc512593286"/>
      <w:r w:rsidRPr="0096477B">
        <w:t xml:space="preserve">14.  </w:t>
      </w:r>
      <w:r w:rsidR="0011144F" w:rsidRPr="0096477B">
        <w:t>Procurement/Data Processors</w:t>
      </w:r>
      <w:bookmarkEnd w:id="20"/>
    </w:p>
    <w:p w14:paraId="4F076E41" w14:textId="77777777" w:rsidR="00083A0C" w:rsidRPr="00DA12AD" w:rsidRDefault="00083A0C" w:rsidP="00AC2CEB">
      <w:pPr>
        <w:jc w:val="both"/>
        <w:rPr>
          <w:rFonts w:asciiTheme="minorHAnsi" w:hAnsiTheme="minorHAnsi" w:cstheme="minorHAnsi"/>
          <w:szCs w:val="24"/>
        </w:rPr>
      </w:pPr>
    </w:p>
    <w:p w14:paraId="6B1D8056" w14:textId="77777777" w:rsidR="00083A0C" w:rsidRPr="00DA12AD" w:rsidRDefault="00083A0C" w:rsidP="00AC2CEB">
      <w:pPr>
        <w:jc w:val="both"/>
        <w:rPr>
          <w:rFonts w:asciiTheme="minorHAnsi" w:hAnsiTheme="minorHAnsi" w:cstheme="minorHAnsi"/>
          <w:color w:val="000000"/>
          <w:szCs w:val="24"/>
          <w:shd w:val="clear" w:color="auto" w:fill="FFFFFF"/>
        </w:rPr>
      </w:pPr>
      <w:r w:rsidRPr="00DA12AD">
        <w:rPr>
          <w:rFonts w:asciiTheme="minorHAnsi" w:hAnsiTheme="minorHAnsi" w:cstheme="minorHAnsi"/>
          <w:color w:val="000000"/>
          <w:szCs w:val="24"/>
          <w:shd w:val="clear" w:color="auto" w:fill="FFFFFF"/>
        </w:rPr>
        <w:lastRenderedPageBreak/>
        <w:t>Whenever a data controller uses a processor to process data on its behalf, a written contract needs to be in place, which will define responsibilities and liabilities. We will only appoint processors who can provide ‘sufficient guarantees’ that the requirements of the GDPR will be met and the rights of data subjects are protected.</w:t>
      </w:r>
    </w:p>
    <w:p w14:paraId="65D16371" w14:textId="77777777" w:rsidR="00083A0C" w:rsidRPr="00DA12AD" w:rsidRDefault="00083A0C" w:rsidP="00AC2CEB">
      <w:pPr>
        <w:jc w:val="both"/>
        <w:rPr>
          <w:rFonts w:asciiTheme="minorHAnsi" w:hAnsiTheme="minorHAnsi" w:cstheme="minorHAnsi"/>
          <w:color w:val="000000"/>
          <w:szCs w:val="24"/>
          <w:shd w:val="clear" w:color="auto" w:fill="FFFFFF"/>
        </w:rPr>
      </w:pPr>
    </w:p>
    <w:p w14:paraId="2CE0DE2A" w14:textId="0C2AD0C8" w:rsidR="00083A0C" w:rsidRPr="00DA12AD" w:rsidRDefault="00083A0C" w:rsidP="00AC2CEB">
      <w:pPr>
        <w:jc w:val="both"/>
        <w:rPr>
          <w:rFonts w:asciiTheme="minorHAnsi" w:hAnsiTheme="minorHAnsi" w:cstheme="minorHAnsi"/>
          <w:color w:val="000000"/>
          <w:szCs w:val="24"/>
          <w:shd w:val="clear" w:color="auto" w:fill="FFFFFF"/>
        </w:rPr>
      </w:pPr>
      <w:r w:rsidRPr="00DA12AD">
        <w:rPr>
          <w:rFonts w:asciiTheme="minorHAnsi" w:hAnsiTheme="minorHAnsi" w:cstheme="minorHAnsi"/>
          <w:color w:val="000000"/>
          <w:szCs w:val="24"/>
          <w:shd w:val="clear" w:color="auto" w:fill="FFFFFF"/>
        </w:rPr>
        <w:t>The GDPR imposes restrictions on the transfer of personal data outside the European Union.  Personal data may be transferred outside of the EU if appropriate safeguards are in place, as defined by the I</w:t>
      </w:r>
      <w:r w:rsidR="00190DC1">
        <w:rPr>
          <w:rFonts w:asciiTheme="minorHAnsi" w:hAnsiTheme="minorHAnsi" w:cstheme="minorHAnsi"/>
          <w:color w:val="000000"/>
          <w:szCs w:val="24"/>
          <w:shd w:val="clear" w:color="auto" w:fill="FFFFFF"/>
        </w:rPr>
        <w:t xml:space="preserve">nformation </w:t>
      </w:r>
      <w:r w:rsidR="00190DC1" w:rsidRPr="00DA12AD">
        <w:rPr>
          <w:rFonts w:asciiTheme="minorHAnsi" w:hAnsiTheme="minorHAnsi" w:cstheme="minorHAnsi"/>
          <w:color w:val="000000"/>
          <w:szCs w:val="24"/>
          <w:shd w:val="clear" w:color="auto" w:fill="FFFFFF"/>
        </w:rPr>
        <w:t>C</w:t>
      </w:r>
      <w:r w:rsidR="00190DC1">
        <w:rPr>
          <w:rFonts w:asciiTheme="minorHAnsi" w:hAnsiTheme="minorHAnsi" w:cstheme="minorHAnsi"/>
          <w:color w:val="000000"/>
          <w:szCs w:val="24"/>
          <w:shd w:val="clear" w:color="auto" w:fill="FFFFFF"/>
        </w:rPr>
        <w:t xml:space="preserve">ommissioners </w:t>
      </w:r>
      <w:r w:rsidRPr="00DA12AD">
        <w:rPr>
          <w:rFonts w:asciiTheme="minorHAnsi" w:hAnsiTheme="minorHAnsi" w:cstheme="minorHAnsi"/>
          <w:color w:val="000000"/>
          <w:szCs w:val="24"/>
          <w:shd w:val="clear" w:color="auto" w:fill="FFFFFF"/>
        </w:rPr>
        <w:t>O</w:t>
      </w:r>
      <w:r w:rsidR="00190DC1">
        <w:rPr>
          <w:rFonts w:asciiTheme="minorHAnsi" w:hAnsiTheme="minorHAnsi" w:cstheme="minorHAnsi"/>
          <w:color w:val="000000"/>
          <w:szCs w:val="24"/>
          <w:shd w:val="clear" w:color="auto" w:fill="FFFFFF"/>
        </w:rPr>
        <w:t>ffice (ICO)</w:t>
      </w:r>
      <w:r w:rsidRPr="00DA12AD">
        <w:rPr>
          <w:rFonts w:asciiTheme="minorHAnsi" w:hAnsiTheme="minorHAnsi" w:cstheme="minorHAnsi"/>
          <w:color w:val="000000"/>
          <w:szCs w:val="24"/>
          <w:shd w:val="clear" w:color="auto" w:fill="FFFFFF"/>
        </w:rPr>
        <w:t xml:space="preserve"> on their website.  </w:t>
      </w:r>
      <w:r w:rsidR="009A4C23" w:rsidRPr="00DA12AD">
        <w:rPr>
          <w:rFonts w:asciiTheme="minorHAnsi" w:hAnsiTheme="minorHAnsi" w:cstheme="minorHAnsi"/>
          <w:color w:val="000000"/>
          <w:szCs w:val="24"/>
          <w:shd w:val="clear" w:color="auto" w:fill="FFFFFF"/>
        </w:rPr>
        <w:t>Seamab</w:t>
      </w:r>
      <w:r w:rsidRPr="00DA12AD">
        <w:rPr>
          <w:rFonts w:asciiTheme="minorHAnsi" w:hAnsiTheme="minorHAnsi" w:cstheme="minorHAnsi"/>
          <w:color w:val="000000"/>
          <w:szCs w:val="24"/>
          <w:shd w:val="clear" w:color="auto" w:fill="FFFFFF"/>
        </w:rPr>
        <w:t xml:space="preserve"> contracts with data processors who are either based in the EU or provide adequate evidence of the safeguarding of our data in line with ICO requirements. </w:t>
      </w:r>
    </w:p>
    <w:p w14:paraId="49B7AB41" w14:textId="77777777" w:rsidR="00083A0C" w:rsidRPr="00DA12AD" w:rsidRDefault="00083A0C" w:rsidP="00AC2CEB">
      <w:pPr>
        <w:jc w:val="both"/>
        <w:rPr>
          <w:rFonts w:asciiTheme="minorHAnsi" w:hAnsiTheme="minorHAnsi" w:cstheme="minorHAnsi"/>
          <w:color w:val="000000"/>
          <w:szCs w:val="24"/>
          <w:shd w:val="clear" w:color="auto" w:fill="FFFFFF"/>
        </w:rPr>
      </w:pPr>
    </w:p>
    <w:p w14:paraId="2631A6B8" w14:textId="77777777" w:rsidR="00083A0C" w:rsidRPr="00DA12AD" w:rsidRDefault="00083A0C" w:rsidP="00AC2CEB">
      <w:pPr>
        <w:jc w:val="both"/>
        <w:rPr>
          <w:rFonts w:asciiTheme="minorHAnsi" w:hAnsiTheme="minorHAnsi" w:cstheme="minorHAnsi"/>
          <w:szCs w:val="24"/>
        </w:rPr>
      </w:pPr>
      <w:r w:rsidRPr="00DA12AD">
        <w:rPr>
          <w:rFonts w:asciiTheme="minorHAnsi" w:hAnsiTheme="minorHAnsi" w:cstheme="minorHAnsi"/>
          <w:color w:val="000000"/>
          <w:szCs w:val="24"/>
          <w:shd w:val="clear" w:color="auto" w:fill="FFFFFF"/>
        </w:rPr>
        <w:t>Our standard terms and conditions contain clauses relevant to Data Protection.</w:t>
      </w:r>
    </w:p>
    <w:p w14:paraId="59D5ACF8" w14:textId="77777777" w:rsidR="00B34613" w:rsidRDefault="00B34613" w:rsidP="00AC2CEB">
      <w:pPr>
        <w:jc w:val="both"/>
        <w:rPr>
          <w:rFonts w:asciiTheme="minorHAnsi" w:hAnsiTheme="minorHAnsi" w:cstheme="minorHAnsi"/>
          <w:szCs w:val="24"/>
        </w:rPr>
      </w:pPr>
    </w:p>
    <w:p w14:paraId="04D800C2" w14:textId="77777777" w:rsidR="0096477B" w:rsidRPr="00DA12AD" w:rsidRDefault="0096477B" w:rsidP="00AC2CEB">
      <w:pPr>
        <w:jc w:val="both"/>
        <w:rPr>
          <w:rFonts w:asciiTheme="minorHAnsi" w:hAnsiTheme="minorHAnsi" w:cstheme="minorHAnsi"/>
          <w:szCs w:val="24"/>
        </w:rPr>
      </w:pPr>
    </w:p>
    <w:p w14:paraId="755994E9" w14:textId="2D8943D2" w:rsidR="00083A0C" w:rsidRPr="0096477B" w:rsidRDefault="0096477B" w:rsidP="00AC2CEB">
      <w:pPr>
        <w:jc w:val="both"/>
        <w:outlineLvl w:val="0"/>
        <w:rPr>
          <w:rFonts w:asciiTheme="minorHAnsi" w:hAnsiTheme="minorHAnsi" w:cstheme="minorHAnsi"/>
          <w:b/>
          <w:sz w:val="28"/>
          <w:szCs w:val="24"/>
        </w:rPr>
      </w:pPr>
      <w:r w:rsidRPr="0096477B">
        <w:rPr>
          <w:rFonts w:asciiTheme="minorHAnsi" w:hAnsiTheme="minorHAnsi" w:cstheme="minorHAnsi"/>
          <w:b/>
          <w:sz w:val="28"/>
          <w:szCs w:val="24"/>
        </w:rPr>
        <w:t xml:space="preserve">15.  </w:t>
      </w:r>
      <w:r w:rsidR="00083A0C" w:rsidRPr="0096477B">
        <w:rPr>
          <w:rFonts w:asciiTheme="minorHAnsi" w:hAnsiTheme="minorHAnsi" w:cstheme="minorHAnsi"/>
          <w:b/>
          <w:sz w:val="28"/>
          <w:szCs w:val="24"/>
        </w:rPr>
        <w:t>Data Sharing</w:t>
      </w:r>
    </w:p>
    <w:p w14:paraId="08B2A14A" w14:textId="77777777" w:rsidR="00083A0C" w:rsidRPr="00DA12AD" w:rsidRDefault="00083A0C" w:rsidP="00AC2CEB">
      <w:pPr>
        <w:jc w:val="both"/>
        <w:rPr>
          <w:rFonts w:asciiTheme="minorHAnsi" w:hAnsiTheme="minorHAnsi" w:cstheme="minorHAnsi"/>
          <w:b/>
          <w:szCs w:val="24"/>
        </w:rPr>
      </w:pPr>
    </w:p>
    <w:p w14:paraId="47E24410" w14:textId="77777777" w:rsidR="00083A0C" w:rsidRPr="00DA12AD" w:rsidRDefault="00083A0C" w:rsidP="00AC2CEB">
      <w:pPr>
        <w:widowControl w:val="0"/>
        <w:autoSpaceDE w:val="0"/>
        <w:autoSpaceDN w:val="0"/>
        <w:adjustRightInd w:val="0"/>
        <w:jc w:val="both"/>
        <w:rPr>
          <w:rFonts w:asciiTheme="minorHAnsi" w:hAnsiTheme="minorHAnsi" w:cstheme="minorHAnsi"/>
          <w:color w:val="000000"/>
          <w:szCs w:val="24"/>
        </w:rPr>
      </w:pPr>
      <w:r w:rsidRPr="00DA12AD">
        <w:rPr>
          <w:rFonts w:asciiTheme="minorHAnsi" w:hAnsiTheme="minorHAnsi" w:cstheme="minorHAnsi"/>
          <w:color w:val="000000"/>
          <w:szCs w:val="24"/>
        </w:rPr>
        <w:t>Seamab requires third parties to respect the security of personal data and to treat it in accordance with the law. Seamab may share personal information with third parties</w:t>
      </w:r>
      <w:r w:rsidRPr="00DA12AD">
        <w:rPr>
          <w:rFonts w:asciiTheme="minorHAnsi" w:hAnsiTheme="minorHAnsi" w:cstheme="minorHAnsi"/>
          <w:color w:val="000000" w:themeColor="text1"/>
          <w:szCs w:val="24"/>
        </w:rPr>
        <w:t xml:space="preserve"> where it is necessary to administer the working relationship with employees or where Seamab has a legitimate interest in doing so</w:t>
      </w:r>
      <w:r w:rsidRPr="00DA12AD">
        <w:rPr>
          <w:rFonts w:asciiTheme="minorHAnsi" w:hAnsiTheme="minorHAnsi" w:cstheme="minorHAnsi"/>
          <w:color w:val="000000"/>
          <w:szCs w:val="24"/>
        </w:rPr>
        <w:t>. Seamab may also need to share personal information with a regulator or to otherwise comply with the law.</w:t>
      </w:r>
    </w:p>
    <w:p w14:paraId="4E59EBC9" w14:textId="77777777" w:rsidR="00083A0C" w:rsidRPr="00DA12AD" w:rsidRDefault="00083A0C" w:rsidP="00AC2CEB">
      <w:pPr>
        <w:autoSpaceDE w:val="0"/>
        <w:autoSpaceDN w:val="0"/>
        <w:adjustRightInd w:val="0"/>
        <w:jc w:val="both"/>
        <w:rPr>
          <w:rFonts w:asciiTheme="minorHAnsi" w:hAnsiTheme="minorHAnsi" w:cstheme="minorHAnsi"/>
          <w:szCs w:val="24"/>
        </w:rPr>
      </w:pPr>
    </w:p>
    <w:p w14:paraId="6AB74CEB" w14:textId="77777777" w:rsidR="00B34613" w:rsidRDefault="00083A0C" w:rsidP="00AC2CEB">
      <w:pPr>
        <w:autoSpaceDE w:val="0"/>
        <w:autoSpaceDN w:val="0"/>
        <w:adjustRightInd w:val="0"/>
        <w:jc w:val="both"/>
        <w:rPr>
          <w:rFonts w:asciiTheme="minorHAnsi" w:hAnsiTheme="minorHAnsi" w:cstheme="minorHAnsi"/>
          <w:szCs w:val="24"/>
        </w:rPr>
      </w:pPr>
      <w:r w:rsidRPr="00DA12AD">
        <w:rPr>
          <w:rFonts w:asciiTheme="minorHAnsi" w:hAnsiTheme="minorHAnsi" w:cstheme="minorHAnsi"/>
          <w:szCs w:val="24"/>
        </w:rPr>
        <w:t>If using third party processors</w:t>
      </w:r>
      <w:r w:rsidR="008E682F">
        <w:rPr>
          <w:rFonts w:asciiTheme="minorHAnsi" w:hAnsiTheme="minorHAnsi" w:cstheme="minorHAnsi"/>
          <w:szCs w:val="24"/>
        </w:rPr>
        <w:t>,</w:t>
      </w:r>
      <w:r w:rsidRPr="00DA12AD">
        <w:rPr>
          <w:rFonts w:asciiTheme="minorHAnsi" w:hAnsiTheme="minorHAnsi" w:cstheme="minorHAnsi"/>
          <w:szCs w:val="24"/>
        </w:rPr>
        <w:t xml:space="preserve"> e</w:t>
      </w:r>
      <w:r w:rsidR="008E682F">
        <w:rPr>
          <w:rFonts w:asciiTheme="minorHAnsi" w:hAnsiTheme="minorHAnsi" w:cstheme="minorHAnsi"/>
          <w:szCs w:val="24"/>
        </w:rPr>
        <w:t>.</w:t>
      </w:r>
      <w:r w:rsidRPr="00DA12AD">
        <w:rPr>
          <w:rFonts w:asciiTheme="minorHAnsi" w:hAnsiTheme="minorHAnsi" w:cstheme="minorHAnsi"/>
          <w:szCs w:val="24"/>
        </w:rPr>
        <w:t>g</w:t>
      </w:r>
      <w:r w:rsidR="008E682F">
        <w:rPr>
          <w:rFonts w:asciiTheme="minorHAnsi" w:hAnsiTheme="minorHAnsi" w:cstheme="minorHAnsi"/>
          <w:szCs w:val="24"/>
        </w:rPr>
        <w:t>.</w:t>
      </w:r>
      <w:r w:rsidRPr="00DA12AD">
        <w:rPr>
          <w:rFonts w:asciiTheme="minorHAnsi" w:hAnsiTheme="minorHAnsi" w:cstheme="minorHAnsi"/>
          <w:szCs w:val="24"/>
        </w:rPr>
        <w:t xml:space="preserve"> for bulk mailing or database management, and giving them access to personal information, there must be a written contract in place</w:t>
      </w:r>
      <w:r w:rsidR="00126952">
        <w:rPr>
          <w:rFonts w:asciiTheme="minorHAnsi" w:hAnsiTheme="minorHAnsi" w:cstheme="minorHAnsi"/>
          <w:szCs w:val="24"/>
        </w:rPr>
        <w:t xml:space="preserve"> </w:t>
      </w:r>
      <w:r w:rsidRPr="00DA12AD">
        <w:rPr>
          <w:rFonts w:asciiTheme="minorHAnsi" w:hAnsiTheme="minorHAnsi" w:cstheme="minorHAnsi"/>
          <w:szCs w:val="24"/>
        </w:rPr>
        <w:t>with them to ensure that the third party treats the information confidentially, securely and</w:t>
      </w:r>
      <w:r w:rsidR="00126952">
        <w:rPr>
          <w:rFonts w:asciiTheme="minorHAnsi" w:hAnsiTheme="minorHAnsi" w:cstheme="minorHAnsi"/>
          <w:szCs w:val="24"/>
        </w:rPr>
        <w:t xml:space="preserve"> </w:t>
      </w:r>
      <w:r w:rsidRPr="00DA12AD">
        <w:rPr>
          <w:rFonts w:asciiTheme="minorHAnsi" w:hAnsiTheme="minorHAnsi" w:cstheme="minorHAnsi"/>
          <w:szCs w:val="24"/>
        </w:rPr>
        <w:t>in compliance with GDPR.</w:t>
      </w:r>
    </w:p>
    <w:p w14:paraId="0B063E52" w14:textId="77777777" w:rsidR="00637269" w:rsidRDefault="00637269" w:rsidP="00AC2CEB">
      <w:pPr>
        <w:autoSpaceDE w:val="0"/>
        <w:autoSpaceDN w:val="0"/>
        <w:adjustRightInd w:val="0"/>
        <w:jc w:val="both"/>
        <w:rPr>
          <w:rFonts w:asciiTheme="minorHAnsi" w:hAnsiTheme="minorHAnsi" w:cstheme="minorHAnsi"/>
          <w:szCs w:val="24"/>
        </w:rPr>
      </w:pPr>
    </w:p>
    <w:p w14:paraId="09917CAD" w14:textId="04CFDB6E" w:rsidR="00637269" w:rsidRPr="00DA12AD" w:rsidRDefault="00637269" w:rsidP="00AC2CEB">
      <w:p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Staff must not share any data relating to other staff members, volunteers or children </w:t>
      </w:r>
      <w:proofErr w:type="spellStart"/>
      <w:r>
        <w:rPr>
          <w:rFonts w:asciiTheme="minorHAnsi" w:hAnsiTheme="minorHAnsi" w:cstheme="minorHAnsi"/>
          <w:szCs w:val="24"/>
        </w:rPr>
        <w:t>outwith</w:t>
      </w:r>
      <w:proofErr w:type="spellEnd"/>
      <w:r>
        <w:rPr>
          <w:rFonts w:asciiTheme="minorHAnsi" w:hAnsiTheme="minorHAnsi" w:cstheme="minorHAnsi"/>
          <w:szCs w:val="24"/>
        </w:rPr>
        <w:t xml:space="preserve"> their Seamab duties. It is not acceptable to </w:t>
      </w:r>
      <w:r w:rsidR="00987ED1">
        <w:rPr>
          <w:rFonts w:asciiTheme="minorHAnsi" w:hAnsiTheme="minorHAnsi" w:cstheme="minorHAnsi"/>
          <w:szCs w:val="24"/>
        </w:rPr>
        <w:t xml:space="preserve">store any photographs </w:t>
      </w:r>
      <w:r>
        <w:rPr>
          <w:rFonts w:asciiTheme="minorHAnsi" w:hAnsiTheme="minorHAnsi" w:cstheme="minorHAnsi"/>
          <w:szCs w:val="24"/>
        </w:rPr>
        <w:t xml:space="preserve">of children </w:t>
      </w:r>
      <w:r w:rsidR="00987ED1">
        <w:rPr>
          <w:rFonts w:asciiTheme="minorHAnsi" w:hAnsiTheme="minorHAnsi" w:cstheme="minorHAnsi"/>
          <w:szCs w:val="24"/>
        </w:rPr>
        <w:t xml:space="preserve">on personal devices.  Staff must ensure that personal photographs do not contain any images of children, identifiable or not. </w:t>
      </w:r>
    </w:p>
    <w:p w14:paraId="150EB77A" w14:textId="77777777" w:rsidR="00083A0C" w:rsidRDefault="00083A0C" w:rsidP="00AC2CEB">
      <w:pPr>
        <w:jc w:val="both"/>
        <w:rPr>
          <w:rFonts w:asciiTheme="minorHAnsi" w:hAnsiTheme="minorHAnsi" w:cstheme="minorHAnsi"/>
          <w:szCs w:val="24"/>
        </w:rPr>
      </w:pPr>
    </w:p>
    <w:p w14:paraId="6DA1D130" w14:textId="77777777" w:rsidR="0096477B" w:rsidRDefault="0096477B" w:rsidP="00AC2CEB">
      <w:pPr>
        <w:jc w:val="both"/>
        <w:rPr>
          <w:rFonts w:asciiTheme="minorHAnsi" w:hAnsiTheme="minorHAnsi" w:cstheme="minorHAnsi"/>
          <w:szCs w:val="24"/>
        </w:rPr>
      </w:pPr>
    </w:p>
    <w:p w14:paraId="63CFB7DB" w14:textId="28F4EE56" w:rsidR="0096477B" w:rsidRDefault="0096477B" w:rsidP="00AC2CEB">
      <w:pPr>
        <w:jc w:val="both"/>
        <w:rPr>
          <w:rFonts w:asciiTheme="minorHAnsi" w:hAnsiTheme="minorHAnsi" w:cstheme="minorHAnsi"/>
          <w:sz w:val="28"/>
          <w:szCs w:val="24"/>
        </w:rPr>
      </w:pPr>
      <w:r>
        <w:rPr>
          <w:rFonts w:asciiTheme="minorHAnsi" w:hAnsiTheme="minorHAnsi" w:cstheme="minorHAnsi"/>
          <w:b/>
          <w:sz w:val="28"/>
          <w:szCs w:val="24"/>
        </w:rPr>
        <w:t>16.  Review of Policy</w:t>
      </w:r>
    </w:p>
    <w:p w14:paraId="57683075" w14:textId="77777777" w:rsidR="0096477B" w:rsidRDefault="0096477B" w:rsidP="00AC2CEB">
      <w:pPr>
        <w:jc w:val="both"/>
        <w:rPr>
          <w:rFonts w:asciiTheme="minorHAnsi" w:hAnsiTheme="minorHAnsi" w:cstheme="minorHAnsi"/>
          <w:szCs w:val="24"/>
        </w:rPr>
      </w:pPr>
    </w:p>
    <w:p w14:paraId="5317E2D4" w14:textId="5665AF30" w:rsidR="0096477B" w:rsidRPr="0096477B" w:rsidRDefault="0096477B" w:rsidP="00AC2CEB">
      <w:pPr>
        <w:jc w:val="both"/>
        <w:rPr>
          <w:rFonts w:asciiTheme="minorHAnsi" w:hAnsiTheme="minorHAnsi" w:cstheme="minorHAnsi"/>
          <w:szCs w:val="24"/>
        </w:rPr>
      </w:pPr>
      <w:r>
        <w:rPr>
          <w:rFonts w:asciiTheme="minorHAnsi" w:hAnsiTheme="minorHAnsi" w:cstheme="minorHAnsi"/>
          <w:szCs w:val="24"/>
        </w:rPr>
        <w:t>This Policy will be reviewed regularly and if there are any material changes to legislation and guidance.</w:t>
      </w:r>
    </w:p>
    <w:sectPr w:rsidR="0096477B" w:rsidRPr="0096477B" w:rsidSect="003018BC">
      <w:headerReference w:type="default" r:id="rId8"/>
      <w:footerReference w:type="default" r:id="rId9"/>
      <w:headerReference w:type="first" r:id="rId10"/>
      <w:footerReference w:type="first" r:id="rId11"/>
      <w:pgSz w:w="11906" w:h="16838" w:code="9"/>
      <w:pgMar w:top="1267" w:right="1080" w:bottom="117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8B98" w14:textId="77777777" w:rsidR="00885FAB" w:rsidRDefault="00885FAB">
      <w:r>
        <w:separator/>
      </w:r>
    </w:p>
  </w:endnote>
  <w:endnote w:type="continuationSeparator" w:id="0">
    <w:p w14:paraId="3CF3C3B0" w14:textId="77777777" w:rsidR="00885FAB" w:rsidRDefault="0088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E65F" w14:textId="77777777" w:rsidR="002B2852" w:rsidRPr="007703E8" w:rsidRDefault="002B2852" w:rsidP="00361437">
    <w:pPr>
      <w:pStyle w:val="Footer"/>
      <w:jc w:val="right"/>
      <w:rPr>
        <w:rFonts w:ascii="Calibri" w:hAnsi="Calibri"/>
        <w:sz w:val="20"/>
      </w:rPr>
    </w:pPr>
    <w:r w:rsidRPr="007703E8">
      <w:rPr>
        <w:rFonts w:ascii="Calibri" w:hAnsi="Calibri"/>
        <w:sz w:val="20"/>
      </w:rPr>
      <w:t xml:space="preserve">Page </w:t>
    </w:r>
    <w:r w:rsidRPr="007703E8">
      <w:rPr>
        <w:rFonts w:ascii="Calibri" w:hAnsi="Calibri"/>
        <w:sz w:val="20"/>
      </w:rPr>
      <w:fldChar w:fldCharType="begin"/>
    </w:r>
    <w:r w:rsidRPr="007703E8">
      <w:rPr>
        <w:rFonts w:ascii="Calibri" w:hAnsi="Calibri"/>
        <w:sz w:val="20"/>
      </w:rPr>
      <w:instrText xml:space="preserve"> PAGE </w:instrText>
    </w:r>
    <w:r w:rsidRPr="007703E8">
      <w:rPr>
        <w:rFonts w:ascii="Calibri" w:hAnsi="Calibri"/>
        <w:sz w:val="20"/>
      </w:rPr>
      <w:fldChar w:fldCharType="separate"/>
    </w:r>
    <w:r w:rsidR="003F5794">
      <w:rPr>
        <w:rFonts w:ascii="Calibri" w:hAnsi="Calibri"/>
        <w:noProof/>
        <w:sz w:val="20"/>
      </w:rPr>
      <w:t>2</w:t>
    </w:r>
    <w:r w:rsidRPr="007703E8">
      <w:rPr>
        <w:rFonts w:ascii="Calibri" w:hAnsi="Calibri"/>
        <w:sz w:val="20"/>
      </w:rPr>
      <w:fldChar w:fldCharType="end"/>
    </w:r>
    <w:r w:rsidRPr="007703E8">
      <w:rPr>
        <w:rFonts w:ascii="Calibri" w:hAnsi="Calibri"/>
        <w:sz w:val="20"/>
      </w:rPr>
      <w:t xml:space="preserve"> of </w:t>
    </w:r>
    <w:r w:rsidRPr="007703E8">
      <w:rPr>
        <w:rFonts w:ascii="Calibri" w:hAnsi="Calibri"/>
        <w:sz w:val="20"/>
      </w:rPr>
      <w:fldChar w:fldCharType="begin"/>
    </w:r>
    <w:r w:rsidRPr="007703E8">
      <w:rPr>
        <w:rFonts w:ascii="Calibri" w:hAnsi="Calibri"/>
        <w:sz w:val="20"/>
      </w:rPr>
      <w:instrText xml:space="preserve"> NUMPAGES </w:instrText>
    </w:r>
    <w:r w:rsidRPr="007703E8">
      <w:rPr>
        <w:rFonts w:ascii="Calibri" w:hAnsi="Calibri"/>
        <w:sz w:val="20"/>
      </w:rPr>
      <w:fldChar w:fldCharType="separate"/>
    </w:r>
    <w:r w:rsidR="003F5794">
      <w:rPr>
        <w:rFonts w:ascii="Calibri" w:hAnsi="Calibri"/>
        <w:noProof/>
        <w:sz w:val="20"/>
      </w:rPr>
      <w:t>6</w:t>
    </w:r>
    <w:r w:rsidRPr="007703E8">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440" w:type="dxa"/>
      <w:tblInd w:w="-365" w:type="dxa"/>
      <w:tblBorders>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20"/>
      <w:gridCol w:w="1836"/>
      <w:gridCol w:w="1584"/>
      <w:gridCol w:w="1872"/>
      <w:gridCol w:w="1440"/>
      <w:gridCol w:w="2088"/>
    </w:tblGrid>
    <w:tr w:rsidR="00C4369A" w:rsidRPr="00C4369A" w14:paraId="20EC3094" w14:textId="77777777" w:rsidTr="00C4369A">
      <w:tc>
        <w:tcPr>
          <w:tcW w:w="1620" w:type="dxa"/>
        </w:tcPr>
        <w:p w14:paraId="7F1C630F" w14:textId="77777777" w:rsidR="00C4369A" w:rsidRPr="00C4369A" w:rsidRDefault="00C4369A" w:rsidP="00C4369A">
          <w:pPr>
            <w:rPr>
              <w:rFonts w:asciiTheme="minorHAnsi" w:hAnsiTheme="minorHAnsi" w:cstheme="minorHAnsi"/>
              <w:sz w:val="18"/>
              <w:szCs w:val="18"/>
            </w:rPr>
          </w:pPr>
          <w:r w:rsidRPr="00C4369A">
            <w:rPr>
              <w:rFonts w:asciiTheme="minorHAnsi" w:hAnsiTheme="minorHAnsi" w:cstheme="minorHAnsi"/>
              <w:sz w:val="18"/>
              <w:szCs w:val="18"/>
            </w:rPr>
            <w:t>Document title:</w:t>
          </w:r>
        </w:p>
      </w:tc>
      <w:tc>
        <w:tcPr>
          <w:tcW w:w="5292" w:type="dxa"/>
          <w:gridSpan w:val="3"/>
        </w:tcPr>
        <w:p w14:paraId="7F111FB8" w14:textId="48677DCE" w:rsidR="00C4369A" w:rsidRPr="00C4369A" w:rsidRDefault="00C4369A" w:rsidP="00C4369A">
          <w:pPr>
            <w:rPr>
              <w:rFonts w:asciiTheme="minorHAnsi" w:hAnsiTheme="minorHAnsi" w:cstheme="minorHAnsi"/>
              <w:sz w:val="18"/>
              <w:szCs w:val="18"/>
            </w:rPr>
          </w:pPr>
          <w:r>
            <w:rPr>
              <w:rFonts w:asciiTheme="minorHAnsi" w:hAnsiTheme="minorHAnsi" w:cstheme="minorHAnsi"/>
              <w:sz w:val="18"/>
              <w:szCs w:val="18"/>
            </w:rPr>
            <w:t>Data Protection Policy</w:t>
          </w:r>
        </w:p>
      </w:tc>
      <w:tc>
        <w:tcPr>
          <w:tcW w:w="1440" w:type="dxa"/>
        </w:tcPr>
        <w:p w14:paraId="4EFADDFD" w14:textId="77777777" w:rsidR="00C4369A" w:rsidRPr="00C4369A" w:rsidRDefault="00C4369A" w:rsidP="00C4369A">
          <w:pPr>
            <w:rPr>
              <w:rFonts w:asciiTheme="minorHAnsi" w:hAnsiTheme="minorHAnsi" w:cstheme="minorHAnsi"/>
              <w:sz w:val="18"/>
              <w:szCs w:val="18"/>
            </w:rPr>
          </w:pPr>
          <w:r w:rsidRPr="00C4369A">
            <w:rPr>
              <w:rFonts w:asciiTheme="minorHAnsi" w:hAnsiTheme="minorHAnsi" w:cstheme="minorHAnsi"/>
              <w:sz w:val="18"/>
              <w:szCs w:val="18"/>
            </w:rPr>
            <w:t>Publish date:</w:t>
          </w:r>
        </w:p>
      </w:tc>
      <w:tc>
        <w:tcPr>
          <w:tcW w:w="2088" w:type="dxa"/>
        </w:tcPr>
        <w:p w14:paraId="09230E67" w14:textId="5F0EDB32" w:rsidR="00C4369A" w:rsidRPr="00C4369A" w:rsidRDefault="00677B6C" w:rsidP="00C4369A">
          <w:pPr>
            <w:jc w:val="right"/>
            <w:rPr>
              <w:rFonts w:asciiTheme="minorHAnsi" w:hAnsiTheme="minorHAnsi" w:cstheme="minorHAnsi"/>
              <w:sz w:val="18"/>
              <w:szCs w:val="18"/>
            </w:rPr>
          </w:pPr>
          <w:r>
            <w:rPr>
              <w:rFonts w:asciiTheme="minorHAnsi" w:hAnsiTheme="minorHAnsi" w:cstheme="minorHAnsi"/>
              <w:sz w:val="18"/>
              <w:szCs w:val="18"/>
            </w:rPr>
            <w:t>February 2020</w:t>
          </w:r>
        </w:p>
      </w:tc>
    </w:tr>
    <w:tr w:rsidR="00C4369A" w:rsidRPr="00C4369A" w14:paraId="069388BB" w14:textId="77777777" w:rsidTr="00C4369A">
      <w:tc>
        <w:tcPr>
          <w:tcW w:w="1620" w:type="dxa"/>
        </w:tcPr>
        <w:p w14:paraId="20106938" w14:textId="77777777" w:rsidR="00C4369A" w:rsidRPr="00C4369A" w:rsidRDefault="00C4369A" w:rsidP="00C4369A">
          <w:pPr>
            <w:rPr>
              <w:rFonts w:asciiTheme="minorHAnsi" w:hAnsiTheme="minorHAnsi" w:cstheme="minorHAnsi"/>
              <w:sz w:val="18"/>
              <w:szCs w:val="18"/>
            </w:rPr>
          </w:pPr>
          <w:r w:rsidRPr="00C4369A">
            <w:rPr>
              <w:rFonts w:asciiTheme="minorHAnsi" w:hAnsiTheme="minorHAnsi" w:cstheme="minorHAnsi"/>
              <w:sz w:val="18"/>
              <w:szCs w:val="18"/>
            </w:rPr>
            <w:t>Ref. no.</w:t>
          </w:r>
        </w:p>
      </w:tc>
      <w:tc>
        <w:tcPr>
          <w:tcW w:w="1836" w:type="dxa"/>
        </w:tcPr>
        <w:p w14:paraId="30A15FD0" w14:textId="0FE08C5D" w:rsidR="00C4369A" w:rsidRPr="00C4369A" w:rsidRDefault="00C4369A" w:rsidP="00C4369A">
          <w:pPr>
            <w:rPr>
              <w:rFonts w:asciiTheme="minorHAnsi" w:hAnsiTheme="minorHAnsi" w:cstheme="minorHAnsi"/>
              <w:sz w:val="18"/>
              <w:szCs w:val="18"/>
            </w:rPr>
          </w:pPr>
          <w:r>
            <w:rPr>
              <w:rFonts w:asciiTheme="minorHAnsi" w:hAnsiTheme="minorHAnsi" w:cstheme="minorHAnsi"/>
              <w:sz w:val="18"/>
              <w:szCs w:val="18"/>
            </w:rPr>
            <w:t>POL-0000</w:t>
          </w:r>
        </w:p>
      </w:tc>
      <w:tc>
        <w:tcPr>
          <w:tcW w:w="1584" w:type="dxa"/>
        </w:tcPr>
        <w:p w14:paraId="39E57991" w14:textId="77777777" w:rsidR="00C4369A" w:rsidRPr="00C4369A" w:rsidRDefault="00C4369A" w:rsidP="00C4369A">
          <w:pPr>
            <w:rPr>
              <w:rFonts w:asciiTheme="minorHAnsi" w:hAnsiTheme="minorHAnsi" w:cstheme="minorHAnsi"/>
              <w:sz w:val="18"/>
              <w:szCs w:val="18"/>
            </w:rPr>
          </w:pPr>
          <w:r w:rsidRPr="00C4369A">
            <w:rPr>
              <w:rFonts w:asciiTheme="minorHAnsi" w:hAnsiTheme="minorHAnsi" w:cstheme="minorHAnsi"/>
              <w:sz w:val="18"/>
              <w:szCs w:val="18"/>
            </w:rPr>
            <w:t>Version:</w:t>
          </w:r>
        </w:p>
      </w:tc>
      <w:tc>
        <w:tcPr>
          <w:tcW w:w="1872" w:type="dxa"/>
        </w:tcPr>
        <w:p w14:paraId="337582B3" w14:textId="6B04738E" w:rsidR="00C4369A" w:rsidRPr="00C4369A" w:rsidRDefault="003F5794" w:rsidP="00C4369A">
          <w:pPr>
            <w:rPr>
              <w:rFonts w:asciiTheme="minorHAnsi" w:hAnsiTheme="minorHAnsi" w:cstheme="minorHAnsi"/>
              <w:sz w:val="18"/>
              <w:szCs w:val="18"/>
            </w:rPr>
          </w:pPr>
          <w:r>
            <w:rPr>
              <w:rFonts w:asciiTheme="minorHAnsi" w:hAnsiTheme="minorHAnsi" w:cstheme="minorHAnsi"/>
              <w:sz w:val="18"/>
              <w:szCs w:val="18"/>
            </w:rPr>
            <w:t>V1</w:t>
          </w:r>
          <w:r w:rsidR="00C4369A">
            <w:rPr>
              <w:rFonts w:asciiTheme="minorHAnsi" w:hAnsiTheme="minorHAnsi" w:cstheme="minorHAnsi"/>
              <w:sz w:val="18"/>
              <w:szCs w:val="18"/>
            </w:rPr>
            <w:t>.2</w:t>
          </w:r>
        </w:p>
      </w:tc>
      <w:tc>
        <w:tcPr>
          <w:tcW w:w="1440" w:type="dxa"/>
        </w:tcPr>
        <w:p w14:paraId="3E23CA65" w14:textId="77777777" w:rsidR="00C4369A" w:rsidRPr="00C4369A" w:rsidRDefault="00C4369A" w:rsidP="00C4369A">
          <w:pPr>
            <w:rPr>
              <w:rFonts w:asciiTheme="minorHAnsi" w:hAnsiTheme="minorHAnsi" w:cstheme="minorHAnsi"/>
              <w:sz w:val="18"/>
              <w:szCs w:val="18"/>
            </w:rPr>
          </w:pPr>
          <w:r w:rsidRPr="00C4369A">
            <w:rPr>
              <w:rFonts w:asciiTheme="minorHAnsi" w:hAnsiTheme="minorHAnsi" w:cstheme="minorHAnsi"/>
              <w:sz w:val="18"/>
              <w:szCs w:val="18"/>
            </w:rPr>
            <w:t>Review by date:</w:t>
          </w:r>
        </w:p>
      </w:tc>
      <w:tc>
        <w:tcPr>
          <w:tcW w:w="2088" w:type="dxa"/>
        </w:tcPr>
        <w:p w14:paraId="7E185576" w14:textId="325A48F9" w:rsidR="00C4369A" w:rsidRPr="00C4369A" w:rsidRDefault="00677B6C" w:rsidP="00C4369A">
          <w:pPr>
            <w:jc w:val="right"/>
            <w:rPr>
              <w:rFonts w:asciiTheme="minorHAnsi" w:hAnsiTheme="minorHAnsi" w:cstheme="minorHAnsi"/>
              <w:sz w:val="18"/>
              <w:szCs w:val="18"/>
            </w:rPr>
          </w:pPr>
          <w:r>
            <w:rPr>
              <w:rFonts w:asciiTheme="minorHAnsi" w:hAnsiTheme="minorHAnsi" w:cstheme="minorHAnsi"/>
              <w:sz w:val="18"/>
              <w:szCs w:val="18"/>
            </w:rPr>
            <w:t>February 2020</w:t>
          </w:r>
        </w:p>
      </w:tc>
    </w:tr>
    <w:tr w:rsidR="00C4369A" w:rsidRPr="00C4369A" w14:paraId="1F7CC836" w14:textId="77777777" w:rsidTr="00C4369A">
      <w:tc>
        <w:tcPr>
          <w:tcW w:w="1620" w:type="dxa"/>
        </w:tcPr>
        <w:p w14:paraId="64F120F5" w14:textId="77777777" w:rsidR="00C4369A" w:rsidRPr="00C4369A" w:rsidRDefault="00C4369A" w:rsidP="00C4369A">
          <w:pPr>
            <w:rPr>
              <w:rFonts w:asciiTheme="minorHAnsi" w:hAnsiTheme="minorHAnsi" w:cstheme="minorHAnsi"/>
              <w:sz w:val="18"/>
              <w:szCs w:val="18"/>
            </w:rPr>
          </w:pPr>
          <w:r w:rsidRPr="00C4369A">
            <w:rPr>
              <w:rFonts w:asciiTheme="minorHAnsi" w:hAnsiTheme="minorHAnsi" w:cstheme="minorHAnsi"/>
              <w:sz w:val="18"/>
              <w:szCs w:val="18"/>
            </w:rPr>
            <w:t>Document owner:</w:t>
          </w:r>
        </w:p>
      </w:tc>
      <w:tc>
        <w:tcPr>
          <w:tcW w:w="5292" w:type="dxa"/>
          <w:gridSpan w:val="3"/>
        </w:tcPr>
        <w:p w14:paraId="118A4B98" w14:textId="1D8B5D64" w:rsidR="00C4369A" w:rsidRPr="00C4369A" w:rsidRDefault="00C4369A" w:rsidP="00C4369A">
          <w:pPr>
            <w:rPr>
              <w:rFonts w:asciiTheme="minorHAnsi" w:hAnsiTheme="minorHAnsi" w:cstheme="minorHAnsi"/>
              <w:sz w:val="18"/>
              <w:szCs w:val="18"/>
            </w:rPr>
          </w:pPr>
          <w:r>
            <w:rPr>
              <w:rFonts w:asciiTheme="minorHAnsi" w:hAnsiTheme="minorHAnsi" w:cstheme="minorHAnsi"/>
              <w:sz w:val="18"/>
              <w:szCs w:val="18"/>
            </w:rPr>
            <w:t>Director of Development</w:t>
          </w:r>
        </w:p>
      </w:tc>
      <w:tc>
        <w:tcPr>
          <w:tcW w:w="1440" w:type="dxa"/>
        </w:tcPr>
        <w:p w14:paraId="0182D1FA" w14:textId="77777777" w:rsidR="00C4369A" w:rsidRPr="00C4369A" w:rsidRDefault="00C4369A" w:rsidP="00C4369A">
          <w:pPr>
            <w:rPr>
              <w:rFonts w:asciiTheme="minorHAnsi" w:hAnsiTheme="minorHAnsi" w:cstheme="minorHAnsi"/>
              <w:sz w:val="18"/>
              <w:szCs w:val="18"/>
            </w:rPr>
          </w:pPr>
          <w:r w:rsidRPr="00C4369A">
            <w:rPr>
              <w:rFonts w:asciiTheme="minorHAnsi" w:hAnsiTheme="minorHAnsi" w:cstheme="minorHAnsi"/>
              <w:sz w:val="18"/>
              <w:szCs w:val="18"/>
            </w:rPr>
            <w:t>Page:</w:t>
          </w:r>
        </w:p>
      </w:tc>
      <w:tc>
        <w:tcPr>
          <w:tcW w:w="2088" w:type="dxa"/>
        </w:tcPr>
        <w:p w14:paraId="12BE0970" w14:textId="068A7B0E" w:rsidR="00C4369A" w:rsidRPr="00C4369A" w:rsidRDefault="00C4369A" w:rsidP="00C4369A">
          <w:pPr>
            <w:jc w:val="right"/>
            <w:rPr>
              <w:rFonts w:asciiTheme="minorHAnsi" w:hAnsiTheme="minorHAnsi" w:cstheme="minorHAnsi"/>
              <w:sz w:val="18"/>
              <w:szCs w:val="18"/>
            </w:rPr>
          </w:pPr>
          <w:r>
            <w:rPr>
              <w:rFonts w:asciiTheme="minorHAnsi" w:hAnsiTheme="minorHAnsi" w:cstheme="minorHAnsi"/>
              <w:sz w:val="18"/>
              <w:szCs w:val="18"/>
            </w:rPr>
            <w:t>Page 1 of 6</w:t>
          </w:r>
        </w:p>
      </w:tc>
    </w:tr>
  </w:tbl>
  <w:p w14:paraId="7AB437A9" w14:textId="332720A7" w:rsidR="002B2852" w:rsidRDefault="002B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C729" w14:textId="77777777" w:rsidR="00885FAB" w:rsidRDefault="00885FAB">
      <w:r>
        <w:separator/>
      </w:r>
    </w:p>
  </w:footnote>
  <w:footnote w:type="continuationSeparator" w:id="0">
    <w:p w14:paraId="14DB9BF9" w14:textId="77777777" w:rsidR="00885FAB" w:rsidRDefault="0088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D06B" w14:textId="77777777" w:rsidR="002B2852" w:rsidRDefault="002B2852" w:rsidP="00126952">
    <w:pPr>
      <w:pStyle w:val="Header"/>
      <w:tabs>
        <w:tab w:val="clear" w:pos="4153"/>
        <w:tab w:val="clear" w:pos="8306"/>
      </w:tabs>
      <w:jc w:val="right"/>
    </w:pPr>
    <w:r>
      <w:rPr>
        <w:noProof/>
        <w:lang w:val="en-US" w:eastAsia="en-US"/>
      </w:rPr>
      <mc:AlternateContent>
        <mc:Choice Requires="wps">
          <w:drawing>
            <wp:anchor distT="45720" distB="45720" distL="114300" distR="114300" simplePos="0" relativeHeight="251657216" behindDoc="0" locked="0" layoutInCell="1" allowOverlap="1" wp14:anchorId="4ED4A5F8" wp14:editId="4EF00617">
              <wp:simplePos x="0" y="0"/>
              <wp:positionH relativeFrom="column">
                <wp:posOffset>4781550</wp:posOffset>
              </wp:positionH>
              <wp:positionV relativeFrom="paragraph">
                <wp:posOffset>-219710</wp:posOffset>
              </wp:positionV>
              <wp:extent cx="297815" cy="26670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4D13D8" w14:textId="77777777" w:rsidR="002B2852" w:rsidRDefault="002B2852" w:rsidP="00361437"/>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ED4A5F8" id="_x0000_t202" coordsize="21600,21600" o:spt="202" path="m,l,21600r21600,l21600,xe">
              <v:stroke joinstyle="miter"/>
              <v:path gradientshapeok="t" o:connecttype="rect"/>
            </v:shapetype>
            <v:shape id="Text Box 2" o:spid="_x0000_s1026" type="#_x0000_t202" style="position:absolute;left:0;text-align:left;margin-left:376.5pt;margin-top:-17.3pt;width:23.45pt;height:21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" stroked="f">
              <v:textbox style="mso-fit-shape-to-text:t">
                <w:txbxContent>
                  <w:p w14:paraId="164D13D8" w14:textId="77777777" w:rsidR="002B2852" w:rsidRDefault="002B2852" w:rsidP="00361437"/>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1425" w14:textId="1252E53A" w:rsidR="002B2852" w:rsidRDefault="005E53BF" w:rsidP="009F7C49">
    <w:pPr>
      <w:pStyle w:val="Header"/>
      <w:jc w:val="right"/>
    </w:pPr>
    <w:r>
      <w:rPr>
        <w:noProof/>
      </w:rPr>
      <w:drawing>
        <wp:inline distT="0" distB="0" distL="0" distR="0" wp14:anchorId="1130A31C" wp14:editId="38A0EC4C">
          <wp:extent cx="1598345" cy="367196"/>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654313" cy="3800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93A"/>
    <w:multiLevelType w:val="hybridMultilevel"/>
    <w:tmpl w:val="4CC4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057EB"/>
    <w:multiLevelType w:val="hybridMultilevel"/>
    <w:tmpl w:val="2544E776"/>
    <w:lvl w:ilvl="0" w:tplc="08090001">
      <w:start w:val="1"/>
      <w:numFmt w:val="bullet"/>
      <w:lvlText w:val=""/>
      <w:lvlJc w:val="left"/>
      <w:pPr>
        <w:ind w:left="-3816" w:hanging="360"/>
      </w:pPr>
      <w:rPr>
        <w:rFonts w:ascii="Symbol" w:hAnsi="Symbol" w:hint="default"/>
      </w:rPr>
    </w:lvl>
    <w:lvl w:ilvl="1" w:tplc="08090003" w:tentative="1">
      <w:start w:val="1"/>
      <w:numFmt w:val="bullet"/>
      <w:lvlText w:val="o"/>
      <w:lvlJc w:val="left"/>
      <w:pPr>
        <w:ind w:left="-309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1656" w:hanging="360"/>
      </w:pPr>
      <w:rPr>
        <w:rFonts w:ascii="Symbol" w:hAnsi="Symbol" w:hint="default"/>
      </w:rPr>
    </w:lvl>
    <w:lvl w:ilvl="4" w:tplc="08090003" w:tentative="1">
      <w:start w:val="1"/>
      <w:numFmt w:val="bullet"/>
      <w:lvlText w:val="o"/>
      <w:lvlJc w:val="left"/>
      <w:pPr>
        <w:ind w:left="-936" w:hanging="360"/>
      </w:pPr>
      <w:rPr>
        <w:rFonts w:ascii="Courier New" w:hAnsi="Courier New" w:cs="Courier New" w:hint="default"/>
      </w:rPr>
    </w:lvl>
    <w:lvl w:ilvl="5" w:tplc="08090005" w:tentative="1">
      <w:start w:val="1"/>
      <w:numFmt w:val="bullet"/>
      <w:lvlText w:val=""/>
      <w:lvlJc w:val="left"/>
      <w:pPr>
        <w:ind w:left="-216" w:hanging="360"/>
      </w:pPr>
      <w:rPr>
        <w:rFonts w:ascii="Wingdings" w:hAnsi="Wingdings" w:hint="default"/>
      </w:rPr>
    </w:lvl>
    <w:lvl w:ilvl="6" w:tplc="08090001" w:tentative="1">
      <w:start w:val="1"/>
      <w:numFmt w:val="bullet"/>
      <w:lvlText w:val=""/>
      <w:lvlJc w:val="left"/>
      <w:pPr>
        <w:ind w:left="504" w:hanging="360"/>
      </w:pPr>
      <w:rPr>
        <w:rFonts w:ascii="Symbol" w:hAnsi="Symbol" w:hint="default"/>
      </w:rPr>
    </w:lvl>
    <w:lvl w:ilvl="7" w:tplc="08090003" w:tentative="1">
      <w:start w:val="1"/>
      <w:numFmt w:val="bullet"/>
      <w:lvlText w:val="o"/>
      <w:lvlJc w:val="left"/>
      <w:pPr>
        <w:ind w:left="1224" w:hanging="360"/>
      </w:pPr>
      <w:rPr>
        <w:rFonts w:ascii="Courier New" w:hAnsi="Courier New" w:cs="Courier New" w:hint="default"/>
      </w:rPr>
    </w:lvl>
    <w:lvl w:ilvl="8" w:tplc="08090005" w:tentative="1">
      <w:start w:val="1"/>
      <w:numFmt w:val="bullet"/>
      <w:lvlText w:val=""/>
      <w:lvlJc w:val="left"/>
      <w:pPr>
        <w:ind w:left="1944" w:hanging="360"/>
      </w:pPr>
      <w:rPr>
        <w:rFonts w:ascii="Wingdings" w:hAnsi="Wingdings" w:hint="default"/>
      </w:rPr>
    </w:lvl>
  </w:abstractNum>
  <w:abstractNum w:abstractNumId="2" w15:restartNumberingAfterBreak="0">
    <w:nsid w:val="105706EB"/>
    <w:multiLevelType w:val="hybridMultilevel"/>
    <w:tmpl w:val="0EB2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E48E6"/>
    <w:multiLevelType w:val="hybridMultilevel"/>
    <w:tmpl w:val="D586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B614C"/>
    <w:multiLevelType w:val="hybridMultilevel"/>
    <w:tmpl w:val="32BA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C13C9"/>
    <w:multiLevelType w:val="hybridMultilevel"/>
    <w:tmpl w:val="83FE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16758"/>
    <w:multiLevelType w:val="multilevel"/>
    <w:tmpl w:val="A1608F94"/>
    <w:lvl w:ilvl="0">
      <w:start w:val="1"/>
      <w:numFmt w:val="decimal"/>
      <w:lvlText w:val="%1."/>
      <w:lvlJc w:val="left"/>
      <w:pPr>
        <w:ind w:left="360" w:hanging="360"/>
      </w:pPr>
      <w:rPr>
        <w:rFonts w:hint="default"/>
        <w:b/>
        <w:i w:val="0"/>
        <w:caps/>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56088"/>
    <w:multiLevelType w:val="hybridMultilevel"/>
    <w:tmpl w:val="07DC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30C30"/>
    <w:multiLevelType w:val="hybridMultilevel"/>
    <w:tmpl w:val="852C6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A6584"/>
    <w:multiLevelType w:val="hybridMultilevel"/>
    <w:tmpl w:val="241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54F69"/>
    <w:multiLevelType w:val="hybridMultilevel"/>
    <w:tmpl w:val="B5367E3A"/>
    <w:lvl w:ilvl="0" w:tplc="0CBA8B3A">
      <w:start w:val="1"/>
      <w:numFmt w:val="lowerLetter"/>
      <w:lvlText w:val="(%1)"/>
      <w:lvlJc w:val="left"/>
      <w:pPr>
        <w:tabs>
          <w:tab w:val="num" w:pos="504"/>
        </w:tabs>
        <w:ind w:left="504" w:hanging="504"/>
      </w:pPr>
      <w:rPr>
        <w:rFonts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42E2292"/>
    <w:multiLevelType w:val="hybridMultilevel"/>
    <w:tmpl w:val="D224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11380"/>
    <w:multiLevelType w:val="hybridMultilevel"/>
    <w:tmpl w:val="3C38A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2D7676"/>
    <w:multiLevelType w:val="hybridMultilevel"/>
    <w:tmpl w:val="A3C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113AB"/>
    <w:multiLevelType w:val="hybridMultilevel"/>
    <w:tmpl w:val="7442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3797"/>
    <w:multiLevelType w:val="hybridMultilevel"/>
    <w:tmpl w:val="D3DE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46170"/>
    <w:multiLevelType w:val="hybridMultilevel"/>
    <w:tmpl w:val="FC98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27D71"/>
    <w:multiLevelType w:val="hybridMultilevel"/>
    <w:tmpl w:val="3A9A8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1A70B58"/>
    <w:multiLevelType w:val="hybridMultilevel"/>
    <w:tmpl w:val="BCE2D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314085"/>
    <w:multiLevelType w:val="hybridMultilevel"/>
    <w:tmpl w:val="C08E7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5273CD"/>
    <w:multiLevelType w:val="hybridMultilevel"/>
    <w:tmpl w:val="9834A6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96C26CF"/>
    <w:multiLevelType w:val="hybridMultilevel"/>
    <w:tmpl w:val="05EA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52EFB"/>
    <w:multiLevelType w:val="hybridMultilevel"/>
    <w:tmpl w:val="C7EA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06484"/>
    <w:multiLevelType w:val="hybridMultilevel"/>
    <w:tmpl w:val="E27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82609B"/>
    <w:multiLevelType w:val="hybridMultilevel"/>
    <w:tmpl w:val="A87C0F6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5" w15:restartNumberingAfterBreak="0">
    <w:nsid w:val="45DB331D"/>
    <w:multiLevelType w:val="hybridMultilevel"/>
    <w:tmpl w:val="1502325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1E46920"/>
    <w:multiLevelType w:val="hybridMultilevel"/>
    <w:tmpl w:val="71C6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96CAB"/>
    <w:multiLevelType w:val="hybridMultilevel"/>
    <w:tmpl w:val="34CCEC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39C3EA8"/>
    <w:multiLevelType w:val="hybridMultilevel"/>
    <w:tmpl w:val="D5EE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56C2F"/>
    <w:multiLevelType w:val="hybridMultilevel"/>
    <w:tmpl w:val="DA3A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B3172"/>
    <w:multiLevelType w:val="hybridMultilevel"/>
    <w:tmpl w:val="548A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F2CB8"/>
    <w:multiLevelType w:val="hybridMultilevel"/>
    <w:tmpl w:val="8474D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586879"/>
    <w:multiLevelType w:val="hybridMultilevel"/>
    <w:tmpl w:val="4BCC4D66"/>
    <w:lvl w:ilvl="0" w:tplc="B0145C3C">
      <w:start w:val="1"/>
      <w:numFmt w:val="bullet"/>
      <w:lvlText w:val=""/>
      <w:lvlJc w:val="left"/>
      <w:pPr>
        <w:tabs>
          <w:tab w:val="num" w:pos="227"/>
        </w:tabs>
        <w:ind w:left="454" w:hanging="227"/>
      </w:pPr>
      <w:rPr>
        <w:rFonts w:ascii="Symbol" w:hAnsi="Symbol" w:hint="default"/>
      </w:rPr>
    </w:lvl>
    <w:lvl w:ilvl="1" w:tplc="04090003">
      <w:start w:val="1"/>
      <w:numFmt w:val="bullet"/>
      <w:lvlText w:val="o"/>
      <w:lvlJc w:val="left"/>
      <w:pPr>
        <w:tabs>
          <w:tab w:val="num" w:pos="987"/>
        </w:tabs>
        <w:ind w:left="987" w:hanging="360"/>
      </w:pPr>
      <w:rPr>
        <w:rFonts w:ascii="Courier New" w:hAnsi="Courier New" w:cs="Courier New" w:hint="default"/>
      </w:rPr>
    </w:lvl>
    <w:lvl w:ilvl="2" w:tplc="04090005" w:tentative="1">
      <w:start w:val="1"/>
      <w:numFmt w:val="bullet"/>
      <w:lvlText w:val=""/>
      <w:lvlJc w:val="left"/>
      <w:pPr>
        <w:tabs>
          <w:tab w:val="num" w:pos="1707"/>
        </w:tabs>
        <w:ind w:left="1707" w:hanging="360"/>
      </w:pPr>
      <w:rPr>
        <w:rFonts w:ascii="Wingdings" w:hAnsi="Wingdings" w:hint="default"/>
      </w:rPr>
    </w:lvl>
    <w:lvl w:ilvl="3" w:tplc="04090001" w:tentative="1">
      <w:start w:val="1"/>
      <w:numFmt w:val="bullet"/>
      <w:lvlText w:val=""/>
      <w:lvlJc w:val="left"/>
      <w:pPr>
        <w:tabs>
          <w:tab w:val="num" w:pos="2427"/>
        </w:tabs>
        <w:ind w:left="2427" w:hanging="360"/>
      </w:pPr>
      <w:rPr>
        <w:rFonts w:ascii="Symbol" w:hAnsi="Symbol" w:hint="default"/>
      </w:rPr>
    </w:lvl>
    <w:lvl w:ilvl="4" w:tplc="04090003" w:tentative="1">
      <w:start w:val="1"/>
      <w:numFmt w:val="bullet"/>
      <w:lvlText w:val="o"/>
      <w:lvlJc w:val="left"/>
      <w:pPr>
        <w:tabs>
          <w:tab w:val="num" w:pos="3147"/>
        </w:tabs>
        <w:ind w:left="3147" w:hanging="360"/>
      </w:pPr>
      <w:rPr>
        <w:rFonts w:ascii="Courier New" w:hAnsi="Courier New" w:cs="Courier New" w:hint="default"/>
      </w:rPr>
    </w:lvl>
    <w:lvl w:ilvl="5" w:tplc="04090005" w:tentative="1">
      <w:start w:val="1"/>
      <w:numFmt w:val="bullet"/>
      <w:lvlText w:val=""/>
      <w:lvlJc w:val="left"/>
      <w:pPr>
        <w:tabs>
          <w:tab w:val="num" w:pos="3867"/>
        </w:tabs>
        <w:ind w:left="3867" w:hanging="360"/>
      </w:pPr>
      <w:rPr>
        <w:rFonts w:ascii="Wingdings" w:hAnsi="Wingdings" w:hint="default"/>
      </w:rPr>
    </w:lvl>
    <w:lvl w:ilvl="6" w:tplc="04090001" w:tentative="1">
      <w:start w:val="1"/>
      <w:numFmt w:val="bullet"/>
      <w:lvlText w:val=""/>
      <w:lvlJc w:val="left"/>
      <w:pPr>
        <w:tabs>
          <w:tab w:val="num" w:pos="4587"/>
        </w:tabs>
        <w:ind w:left="4587" w:hanging="360"/>
      </w:pPr>
      <w:rPr>
        <w:rFonts w:ascii="Symbol" w:hAnsi="Symbol" w:hint="default"/>
      </w:rPr>
    </w:lvl>
    <w:lvl w:ilvl="7" w:tplc="04090003" w:tentative="1">
      <w:start w:val="1"/>
      <w:numFmt w:val="bullet"/>
      <w:lvlText w:val="o"/>
      <w:lvlJc w:val="left"/>
      <w:pPr>
        <w:tabs>
          <w:tab w:val="num" w:pos="5307"/>
        </w:tabs>
        <w:ind w:left="5307" w:hanging="360"/>
      </w:pPr>
      <w:rPr>
        <w:rFonts w:ascii="Courier New" w:hAnsi="Courier New" w:cs="Courier New" w:hint="default"/>
      </w:rPr>
    </w:lvl>
    <w:lvl w:ilvl="8" w:tplc="04090005" w:tentative="1">
      <w:start w:val="1"/>
      <w:numFmt w:val="bullet"/>
      <w:lvlText w:val=""/>
      <w:lvlJc w:val="left"/>
      <w:pPr>
        <w:tabs>
          <w:tab w:val="num" w:pos="6027"/>
        </w:tabs>
        <w:ind w:left="6027" w:hanging="360"/>
      </w:pPr>
      <w:rPr>
        <w:rFonts w:ascii="Wingdings" w:hAnsi="Wingdings" w:hint="default"/>
      </w:rPr>
    </w:lvl>
  </w:abstractNum>
  <w:abstractNum w:abstractNumId="33" w15:restartNumberingAfterBreak="0">
    <w:nsid w:val="63AB5659"/>
    <w:multiLevelType w:val="hybridMultilevel"/>
    <w:tmpl w:val="B526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D4D8E"/>
    <w:multiLevelType w:val="hybridMultilevel"/>
    <w:tmpl w:val="30FE000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5" w15:restartNumberingAfterBreak="0">
    <w:nsid w:val="6DC906DB"/>
    <w:multiLevelType w:val="hybridMultilevel"/>
    <w:tmpl w:val="7222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67E8A"/>
    <w:multiLevelType w:val="hybridMultilevel"/>
    <w:tmpl w:val="15A8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5275D"/>
    <w:multiLevelType w:val="hybridMultilevel"/>
    <w:tmpl w:val="AA60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52D31"/>
    <w:multiLevelType w:val="hybridMultilevel"/>
    <w:tmpl w:val="F07E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85A5B"/>
    <w:multiLevelType w:val="hybridMultilevel"/>
    <w:tmpl w:val="1B62C4D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8E826E1"/>
    <w:multiLevelType w:val="hybridMultilevel"/>
    <w:tmpl w:val="8ED4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512F3"/>
    <w:multiLevelType w:val="hybridMultilevel"/>
    <w:tmpl w:val="50F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992205"/>
    <w:multiLevelType w:val="hybridMultilevel"/>
    <w:tmpl w:val="93E66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42"/>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8"/>
  </w:num>
  <w:num w:numId="9">
    <w:abstractNumId w:val="18"/>
  </w:num>
  <w:num w:numId="10">
    <w:abstractNumId w:val="33"/>
  </w:num>
  <w:num w:numId="11">
    <w:abstractNumId w:val="9"/>
  </w:num>
  <w:num w:numId="12">
    <w:abstractNumId w:val="4"/>
  </w:num>
  <w:num w:numId="13">
    <w:abstractNumId w:val="29"/>
  </w:num>
  <w:num w:numId="14">
    <w:abstractNumId w:val="15"/>
  </w:num>
  <w:num w:numId="15">
    <w:abstractNumId w:val="16"/>
  </w:num>
  <w:num w:numId="16">
    <w:abstractNumId w:val="24"/>
  </w:num>
  <w:num w:numId="17">
    <w:abstractNumId w:val="34"/>
  </w:num>
  <w:num w:numId="18">
    <w:abstractNumId w:val="0"/>
  </w:num>
  <w:num w:numId="19">
    <w:abstractNumId w:val="12"/>
  </w:num>
  <w:num w:numId="20">
    <w:abstractNumId w:val="31"/>
  </w:num>
  <w:num w:numId="21">
    <w:abstractNumId w:val="1"/>
  </w:num>
  <w:num w:numId="22">
    <w:abstractNumId w:val="23"/>
  </w:num>
  <w:num w:numId="23">
    <w:abstractNumId w:val="19"/>
  </w:num>
  <w:num w:numId="24">
    <w:abstractNumId w:val="2"/>
  </w:num>
  <w:num w:numId="25">
    <w:abstractNumId w:val="40"/>
  </w:num>
  <w:num w:numId="26">
    <w:abstractNumId w:val="21"/>
  </w:num>
  <w:num w:numId="27">
    <w:abstractNumId w:val="14"/>
  </w:num>
  <w:num w:numId="28">
    <w:abstractNumId w:val="7"/>
  </w:num>
  <w:num w:numId="29">
    <w:abstractNumId w:val="41"/>
  </w:num>
  <w:num w:numId="30">
    <w:abstractNumId w:val="22"/>
  </w:num>
  <w:num w:numId="31">
    <w:abstractNumId w:val="8"/>
  </w:num>
  <w:num w:numId="32">
    <w:abstractNumId w:val="28"/>
  </w:num>
  <w:num w:numId="33">
    <w:abstractNumId w:val="37"/>
  </w:num>
  <w:num w:numId="34">
    <w:abstractNumId w:val="36"/>
  </w:num>
  <w:num w:numId="35">
    <w:abstractNumId w:val="5"/>
  </w:num>
  <w:num w:numId="36">
    <w:abstractNumId w:val="35"/>
  </w:num>
  <w:num w:numId="37">
    <w:abstractNumId w:val="30"/>
  </w:num>
  <w:num w:numId="38">
    <w:abstractNumId w:val="40"/>
  </w:num>
  <w:num w:numId="39">
    <w:abstractNumId w:val="6"/>
  </w:num>
  <w:num w:numId="40">
    <w:abstractNumId w:val="32"/>
  </w:num>
  <w:num w:numId="41">
    <w:abstractNumId w:val="11"/>
  </w:num>
  <w:num w:numId="42">
    <w:abstractNumId w:val="26"/>
  </w:num>
  <w:num w:numId="43">
    <w:abstractNumId w:val="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CB"/>
    <w:rsid w:val="00000FE5"/>
    <w:rsid w:val="0000153E"/>
    <w:rsid w:val="0000314E"/>
    <w:rsid w:val="000037F0"/>
    <w:rsid w:val="00003C5D"/>
    <w:rsid w:val="0001732E"/>
    <w:rsid w:val="000178B6"/>
    <w:rsid w:val="00020353"/>
    <w:rsid w:val="00021B51"/>
    <w:rsid w:val="00023F46"/>
    <w:rsid w:val="0002730C"/>
    <w:rsid w:val="00027A94"/>
    <w:rsid w:val="000367FE"/>
    <w:rsid w:val="00043FAE"/>
    <w:rsid w:val="00046AF9"/>
    <w:rsid w:val="00055188"/>
    <w:rsid w:val="00057EE0"/>
    <w:rsid w:val="000632CD"/>
    <w:rsid w:val="0006704F"/>
    <w:rsid w:val="0007405F"/>
    <w:rsid w:val="00074E3E"/>
    <w:rsid w:val="0008252D"/>
    <w:rsid w:val="00083A0C"/>
    <w:rsid w:val="0008733C"/>
    <w:rsid w:val="00091F3B"/>
    <w:rsid w:val="00092E13"/>
    <w:rsid w:val="000A067F"/>
    <w:rsid w:val="000A28C8"/>
    <w:rsid w:val="000A2A38"/>
    <w:rsid w:val="000A3289"/>
    <w:rsid w:val="000A627C"/>
    <w:rsid w:val="000A637C"/>
    <w:rsid w:val="000B12D7"/>
    <w:rsid w:val="000B13DA"/>
    <w:rsid w:val="000B5429"/>
    <w:rsid w:val="000B6210"/>
    <w:rsid w:val="000C5C13"/>
    <w:rsid w:val="000D333E"/>
    <w:rsid w:val="000D4AB8"/>
    <w:rsid w:val="000E09D4"/>
    <w:rsid w:val="000F53EB"/>
    <w:rsid w:val="000F6347"/>
    <w:rsid w:val="000F688B"/>
    <w:rsid w:val="001005EB"/>
    <w:rsid w:val="00101229"/>
    <w:rsid w:val="00104D17"/>
    <w:rsid w:val="00106825"/>
    <w:rsid w:val="00110D3B"/>
    <w:rsid w:val="0011144F"/>
    <w:rsid w:val="00117A7D"/>
    <w:rsid w:val="00121BB4"/>
    <w:rsid w:val="001254B8"/>
    <w:rsid w:val="00126952"/>
    <w:rsid w:val="0013071D"/>
    <w:rsid w:val="001378A9"/>
    <w:rsid w:val="00137B75"/>
    <w:rsid w:val="00141119"/>
    <w:rsid w:val="00156D4C"/>
    <w:rsid w:val="00160E25"/>
    <w:rsid w:val="001666F0"/>
    <w:rsid w:val="001702F5"/>
    <w:rsid w:val="00174560"/>
    <w:rsid w:val="00175911"/>
    <w:rsid w:val="00175EE2"/>
    <w:rsid w:val="0018004F"/>
    <w:rsid w:val="001835F5"/>
    <w:rsid w:val="00184ACC"/>
    <w:rsid w:val="00190DC1"/>
    <w:rsid w:val="00195C2C"/>
    <w:rsid w:val="00195D8F"/>
    <w:rsid w:val="00197C2A"/>
    <w:rsid w:val="001A2335"/>
    <w:rsid w:val="001A3168"/>
    <w:rsid w:val="001A365E"/>
    <w:rsid w:val="001B3F11"/>
    <w:rsid w:val="001C1586"/>
    <w:rsid w:val="001C60A3"/>
    <w:rsid w:val="001D1280"/>
    <w:rsid w:val="001D43A5"/>
    <w:rsid w:val="001D5926"/>
    <w:rsid w:val="001E21FA"/>
    <w:rsid w:val="001E63CA"/>
    <w:rsid w:val="001E7613"/>
    <w:rsid w:val="001F1219"/>
    <w:rsid w:val="001F3BBF"/>
    <w:rsid w:val="002071D1"/>
    <w:rsid w:val="00216095"/>
    <w:rsid w:val="002178F4"/>
    <w:rsid w:val="002254F9"/>
    <w:rsid w:val="002348AF"/>
    <w:rsid w:val="00237C2A"/>
    <w:rsid w:val="0024538E"/>
    <w:rsid w:val="0024543F"/>
    <w:rsid w:val="002512A1"/>
    <w:rsid w:val="00253FAC"/>
    <w:rsid w:val="00254F6F"/>
    <w:rsid w:val="00257598"/>
    <w:rsid w:val="00260E28"/>
    <w:rsid w:val="002660E7"/>
    <w:rsid w:val="00270033"/>
    <w:rsid w:val="00273B25"/>
    <w:rsid w:val="002864A1"/>
    <w:rsid w:val="00295138"/>
    <w:rsid w:val="00296C11"/>
    <w:rsid w:val="002B2852"/>
    <w:rsid w:val="002B61B0"/>
    <w:rsid w:val="002C1BAB"/>
    <w:rsid w:val="002C2E85"/>
    <w:rsid w:val="002D1C2F"/>
    <w:rsid w:val="002D58FA"/>
    <w:rsid w:val="002E645E"/>
    <w:rsid w:val="002E731C"/>
    <w:rsid w:val="002E793D"/>
    <w:rsid w:val="002F3FA0"/>
    <w:rsid w:val="0030011D"/>
    <w:rsid w:val="003018BC"/>
    <w:rsid w:val="0030704D"/>
    <w:rsid w:val="00313F73"/>
    <w:rsid w:val="00316BE9"/>
    <w:rsid w:val="00317C54"/>
    <w:rsid w:val="0032306B"/>
    <w:rsid w:val="0033055E"/>
    <w:rsid w:val="003334D3"/>
    <w:rsid w:val="00343700"/>
    <w:rsid w:val="00344652"/>
    <w:rsid w:val="00345E24"/>
    <w:rsid w:val="00350CCB"/>
    <w:rsid w:val="00357C27"/>
    <w:rsid w:val="003604A2"/>
    <w:rsid w:val="00361437"/>
    <w:rsid w:val="00361F7B"/>
    <w:rsid w:val="0038537F"/>
    <w:rsid w:val="00385846"/>
    <w:rsid w:val="00386633"/>
    <w:rsid w:val="00391786"/>
    <w:rsid w:val="003B04C8"/>
    <w:rsid w:val="003B21C9"/>
    <w:rsid w:val="003C2B74"/>
    <w:rsid w:val="003C52BA"/>
    <w:rsid w:val="003C5F9E"/>
    <w:rsid w:val="003C74E9"/>
    <w:rsid w:val="003D4053"/>
    <w:rsid w:val="003E30D6"/>
    <w:rsid w:val="003E792E"/>
    <w:rsid w:val="003F12DF"/>
    <w:rsid w:val="003F1C96"/>
    <w:rsid w:val="003F30F1"/>
    <w:rsid w:val="003F34BD"/>
    <w:rsid w:val="003F5794"/>
    <w:rsid w:val="003F7D53"/>
    <w:rsid w:val="00400428"/>
    <w:rsid w:val="0040193B"/>
    <w:rsid w:val="00402312"/>
    <w:rsid w:val="0040721E"/>
    <w:rsid w:val="00417DFA"/>
    <w:rsid w:val="00421362"/>
    <w:rsid w:val="00423F3F"/>
    <w:rsid w:val="0042404E"/>
    <w:rsid w:val="004342A1"/>
    <w:rsid w:val="004467D7"/>
    <w:rsid w:val="00451F78"/>
    <w:rsid w:val="00460B23"/>
    <w:rsid w:val="00471002"/>
    <w:rsid w:val="004723FC"/>
    <w:rsid w:val="00474E3D"/>
    <w:rsid w:val="00484840"/>
    <w:rsid w:val="004B6528"/>
    <w:rsid w:val="004C0E1D"/>
    <w:rsid w:val="004C104E"/>
    <w:rsid w:val="004C1084"/>
    <w:rsid w:val="004C1501"/>
    <w:rsid w:val="004C4D9B"/>
    <w:rsid w:val="004C6D51"/>
    <w:rsid w:val="004C77D7"/>
    <w:rsid w:val="004D59E2"/>
    <w:rsid w:val="004D5DA7"/>
    <w:rsid w:val="004E18C2"/>
    <w:rsid w:val="004E307F"/>
    <w:rsid w:val="004F2F28"/>
    <w:rsid w:val="004F5540"/>
    <w:rsid w:val="004F75C0"/>
    <w:rsid w:val="00500401"/>
    <w:rsid w:val="00501E3F"/>
    <w:rsid w:val="00507067"/>
    <w:rsid w:val="00511B50"/>
    <w:rsid w:val="005215AB"/>
    <w:rsid w:val="005234DE"/>
    <w:rsid w:val="00525FC9"/>
    <w:rsid w:val="005326EE"/>
    <w:rsid w:val="00543DC8"/>
    <w:rsid w:val="005449F6"/>
    <w:rsid w:val="00544CD7"/>
    <w:rsid w:val="00550C11"/>
    <w:rsid w:val="00551BA1"/>
    <w:rsid w:val="00552B9B"/>
    <w:rsid w:val="005541D9"/>
    <w:rsid w:val="00554375"/>
    <w:rsid w:val="00555AC3"/>
    <w:rsid w:val="00556B79"/>
    <w:rsid w:val="00556E0E"/>
    <w:rsid w:val="00572918"/>
    <w:rsid w:val="005855C6"/>
    <w:rsid w:val="00586A9A"/>
    <w:rsid w:val="00587E66"/>
    <w:rsid w:val="005918C4"/>
    <w:rsid w:val="00592698"/>
    <w:rsid w:val="00595CFC"/>
    <w:rsid w:val="005A1266"/>
    <w:rsid w:val="005B2711"/>
    <w:rsid w:val="005B2B8A"/>
    <w:rsid w:val="005B444D"/>
    <w:rsid w:val="005B7870"/>
    <w:rsid w:val="005B7C6F"/>
    <w:rsid w:val="005C1FC3"/>
    <w:rsid w:val="005C2367"/>
    <w:rsid w:val="005C5263"/>
    <w:rsid w:val="005C57AA"/>
    <w:rsid w:val="005C7418"/>
    <w:rsid w:val="005D5E67"/>
    <w:rsid w:val="005E26FF"/>
    <w:rsid w:val="005E3D32"/>
    <w:rsid w:val="005E53BF"/>
    <w:rsid w:val="005E7D45"/>
    <w:rsid w:val="005E7FBE"/>
    <w:rsid w:val="006114F5"/>
    <w:rsid w:val="00614B33"/>
    <w:rsid w:val="00621CF0"/>
    <w:rsid w:val="0063008A"/>
    <w:rsid w:val="0063152E"/>
    <w:rsid w:val="00635646"/>
    <w:rsid w:val="00635992"/>
    <w:rsid w:val="00635C95"/>
    <w:rsid w:val="00635F4E"/>
    <w:rsid w:val="00637269"/>
    <w:rsid w:val="00652313"/>
    <w:rsid w:val="006537CA"/>
    <w:rsid w:val="0065397B"/>
    <w:rsid w:val="0066213C"/>
    <w:rsid w:val="00664D3A"/>
    <w:rsid w:val="006726AB"/>
    <w:rsid w:val="00677378"/>
    <w:rsid w:val="00677AB0"/>
    <w:rsid w:val="00677B6C"/>
    <w:rsid w:val="00684EC7"/>
    <w:rsid w:val="00687D48"/>
    <w:rsid w:val="00691530"/>
    <w:rsid w:val="006A25CC"/>
    <w:rsid w:val="006B4CA7"/>
    <w:rsid w:val="006C1C8B"/>
    <w:rsid w:val="006E29A6"/>
    <w:rsid w:val="006F2D5A"/>
    <w:rsid w:val="006F6FE3"/>
    <w:rsid w:val="007019C2"/>
    <w:rsid w:val="00706F8C"/>
    <w:rsid w:val="00707BA4"/>
    <w:rsid w:val="00710956"/>
    <w:rsid w:val="00717451"/>
    <w:rsid w:val="00730DB5"/>
    <w:rsid w:val="007319A7"/>
    <w:rsid w:val="00735C19"/>
    <w:rsid w:val="00742373"/>
    <w:rsid w:val="007458C2"/>
    <w:rsid w:val="00750444"/>
    <w:rsid w:val="007563E2"/>
    <w:rsid w:val="0076387E"/>
    <w:rsid w:val="00765B68"/>
    <w:rsid w:val="00767958"/>
    <w:rsid w:val="007703E8"/>
    <w:rsid w:val="00770C16"/>
    <w:rsid w:val="00773515"/>
    <w:rsid w:val="00774B48"/>
    <w:rsid w:val="00775281"/>
    <w:rsid w:val="00787325"/>
    <w:rsid w:val="00790EE4"/>
    <w:rsid w:val="007920E8"/>
    <w:rsid w:val="0079510E"/>
    <w:rsid w:val="007A32A1"/>
    <w:rsid w:val="007A5336"/>
    <w:rsid w:val="007B1DF0"/>
    <w:rsid w:val="007C3E69"/>
    <w:rsid w:val="007D1B57"/>
    <w:rsid w:val="007E03CD"/>
    <w:rsid w:val="007E7C1F"/>
    <w:rsid w:val="007F15D8"/>
    <w:rsid w:val="007F1E11"/>
    <w:rsid w:val="007F2033"/>
    <w:rsid w:val="007F4292"/>
    <w:rsid w:val="007F61F0"/>
    <w:rsid w:val="008056DA"/>
    <w:rsid w:val="00805778"/>
    <w:rsid w:val="008059FD"/>
    <w:rsid w:val="00806203"/>
    <w:rsid w:val="00806EF3"/>
    <w:rsid w:val="00811008"/>
    <w:rsid w:val="0081337F"/>
    <w:rsid w:val="00813D05"/>
    <w:rsid w:val="00815516"/>
    <w:rsid w:val="00825B60"/>
    <w:rsid w:val="00834811"/>
    <w:rsid w:val="00834D1C"/>
    <w:rsid w:val="008356D4"/>
    <w:rsid w:val="00840F9E"/>
    <w:rsid w:val="0085122A"/>
    <w:rsid w:val="00855B9B"/>
    <w:rsid w:val="0085641E"/>
    <w:rsid w:val="00857138"/>
    <w:rsid w:val="00860F28"/>
    <w:rsid w:val="0086463F"/>
    <w:rsid w:val="00871411"/>
    <w:rsid w:val="008721FF"/>
    <w:rsid w:val="00872270"/>
    <w:rsid w:val="00875D96"/>
    <w:rsid w:val="00885FAB"/>
    <w:rsid w:val="008933E2"/>
    <w:rsid w:val="00893734"/>
    <w:rsid w:val="00894744"/>
    <w:rsid w:val="00895501"/>
    <w:rsid w:val="00896B6D"/>
    <w:rsid w:val="008C037E"/>
    <w:rsid w:val="008C48F1"/>
    <w:rsid w:val="008D2345"/>
    <w:rsid w:val="008D28D3"/>
    <w:rsid w:val="008D2DA2"/>
    <w:rsid w:val="008E240D"/>
    <w:rsid w:val="008E265B"/>
    <w:rsid w:val="008E4CE8"/>
    <w:rsid w:val="008E5A12"/>
    <w:rsid w:val="008E682F"/>
    <w:rsid w:val="008F0C67"/>
    <w:rsid w:val="008F10E1"/>
    <w:rsid w:val="00907FB0"/>
    <w:rsid w:val="00910BDB"/>
    <w:rsid w:val="0091330B"/>
    <w:rsid w:val="00914210"/>
    <w:rsid w:val="00917E6D"/>
    <w:rsid w:val="009215A8"/>
    <w:rsid w:val="0092231A"/>
    <w:rsid w:val="00934F13"/>
    <w:rsid w:val="00936F6B"/>
    <w:rsid w:val="009422E3"/>
    <w:rsid w:val="009435B5"/>
    <w:rsid w:val="00943BF2"/>
    <w:rsid w:val="00950C8D"/>
    <w:rsid w:val="00951F92"/>
    <w:rsid w:val="00953084"/>
    <w:rsid w:val="00957230"/>
    <w:rsid w:val="00961C7D"/>
    <w:rsid w:val="0096477B"/>
    <w:rsid w:val="0096639B"/>
    <w:rsid w:val="00967856"/>
    <w:rsid w:val="00981561"/>
    <w:rsid w:val="009847E9"/>
    <w:rsid w:val="0098666D"/>
    <w:rsid w:val="00987ED1"/>
    <w:rsid w:val="00992BEE"/>
    <w:rsid w:val="0099300E"/>
    <w:rsid w:val="009A4C23"/>
    <w:rsid w:val="009B1BBC"/>
    <w:rsid w:val="009B6B42"/>
    <w:rsid w:val="009C6F3E"/>
    <w:rsid w:val="009D697D"/>
    <w:rsid w:val="009F1FCF"/>
    <w:rsid w:val="009F4170"/>
    <w:rsid w:val="009F43FF"/>
    <w:rsid w:val="009F69AF"/>
    <w:rsid w:val="009F7C49"/>
    <w:rsid w:val="00A04C8F"/>
    <w:rsid w:val="00A07B8F"/>
    <w:rsid w:val="00A07E64"/>
    <w:rsid w:val="00A248C6"/>
    <w:rsid w:val="00A24CA5"/>
    <w:rsid w:val="00A25E50"/>
    <w:rsid w:val="00A2613D"/>
    <w:rsid w:val="00A3176D"/>
    <w:rsid w:val="00A3364B"/>
    <w:rsid w:val="00A37291"/>
    <w:rsid w:val="00A54560"/>
    <w:rsid w:val="00A60767"/>
    <w:rsid w:val="00A667D7"/>
    <w:rsid w:val="00A678EA"/>
    <w:rsid w:val="00A72BE3"/>
    <w:rsid w:val="00A73400"/>
    <w:rsid w:val="00A74E0C"/>
    <w:rsid w:val="00A8103C"/>
    <w:rsid w:val="00A8301C"/>
    <w:rsid w:val="00A90D68"/>
    <w:rsid w:val="00A936A0"/>
    <w:rsid w:val="00A966F2"/>
    <w:rsid w:val="00A979D4"/>
    <w:rsid w:val="00A97DA7"/>
    <w:rsid w:val="00AA329A"/>
    <w:rsid w:val="00AB63D9"/>
    <w:rsid w:val="00AC2C08"/>
    <w:rsid w:val="00AC2CEB"/>
    <w:rsid w:val="00AC7DCC"/>
    <w:rsid w:val="00AD015E"/>
    <w:rsid w:val="00AD4357"/>
    <w:rsid w:val="00AD785D"/>
    <w:rsid w:val="00AE73D1"/>
    <w:rsid w:val="00AF5A3B"/>
    <w:rsid w:val="00AF7230"/>
    <w:rsid w:val="00B027CD"/>
    <w:rsid w:val="00B0682E"/>
    <w:rsid w:val="00B16DDC"/>
    <w:rsid w:val="00B177B5"/>
    <w:rsid w:val="00B17CE9"/>
    <w:rsid w:val="00B21F06"/>
    <w:rsid w:val="00B31F91"/>
    <w:rsid w:val="00B34613"/>
    <w:rsid w:val="00B35967"/>
    <w:rsid w:val="00B40EF3"/>
    <w:rsid w:val="00B523CD"/>
    <w:rsid w:val="00B613E0"/>
    <w:rsid w:val="00B66B6D"/>
    <w:rsid w:val="00B67891"/>
    <w:rsid w:val="00B8205F"/>
    <w:rsid w:val="00B9020E"/>
    <w:rsid w:val="00B912A9"/>
    <w:rsid w:val="00B923AB"/>
    <w:rsid w:val="00B938CC"/>
    <w:rsid w:val="00B9764E"/>
    <w:rsid w:val="00BA138B"/>
    <w:rsid w:val="00BA2218"/>
    <w:rsid w:val="00BA43C5"/>
    <w:rsid w:val="00BB09BF"/>
    <w:rsid w:val="00BB2D87"/>
    <w:rsid w:val="00BB306B"/>
    <w:rsid w:val="00BB30A1"/>
    <w:rsid w:val="00BB3DFB"/>
    <w:rsid w:val="00BB5A89"/>
    <w:rsid w:val="00BC27FC"/>
    <w:rsid w:val="00BC2DAA"/>
    <w:rsid w:val="00BC4028"/>
    <w:rsid w:val="00BD7047"/>
    <w:rsid w:val="00BE200A"/>
    <w:rsid w:val="00BF19E1"/>
    <w:rsid w:val="00BF1FC5"/>
    <w:rsid w:val="00BF40FB"/>
    <w:rsid w:val="00C02637"/>
    <w:rsid w:val="00C03CC8"/>
    <w:rsid w:val="00C11AE1"/>
    <w:rsid w:val="00C12735"/>
    <w:rsid w:val="00C14A02"/>
    <w:rsid w:val="00C20FA7"/>
    <w:rsid w:val="00C22C34"/>
    <w:rsid w:val="00C2594E"/>
    <w:rsid w:val="00C26763"/>
    <w:rsid w:val="00C345C6"/>
    <w:rsid w:val="00C41913"/>
    <w:rsid w:val="00C4369A"/>
    <w:rsid w:val="00C50D90"/>
    <w:rsid w:val="00C542BC"/>
    <w:rsid w:val="00C600C3"/>
    <w:rsid w:val="00C65D81"/>
    <w:rsid w:val="00C67407"/>
    <w:rsid w:val="00C82543"/>
    <w:rsid w:val="00C83062"/>
    <w:rsid w:val="00C83273"/>
    <w:rsid w:val="00C8607F"/>
    <w:rsid w:val="00C86AA5"/>
    <w:rsid w:val="00C903D3"/>
    <w:rsid w:val="00CB079C"/>
    <w:rsid w:val="00CB2347"/>
    <w:rsid w:val="00CB4C3D"/>
    <w:rsid w:val="00CC1C3D"/>
    <w:rsid w:val="00CC7218"/>
    <w:rsid w:val="00CD0C24"/>
    <w:rsid w:val="00CD2AFA"/>
    <w:rsid w:val="00CE314E"/>
    <w:rsid w:val="00CE4498"/>
    <w:rsid w:val="00CF113F"/>
    <w:rsid w:val="00CF232F"/>
    <w:rsid w:val="00CF7CE7"/>
    <w:rsid w:val="00D020A0"/>
    <w:rsid w:val="00D12C94"/>
    <w:rsid w:val="00D13735"/>
    <w:rsid w:val="00D15A11"/>
    <w:rsid w:val="00D16530"/>
    <w:rsid w:val="00D310CC"/>
    <w:rsid w:val="00D31510"/>
    <w:rsid w:val="00D33729"/>
    <w:rsid w:val="00D372F6"/>
    <w:rsid w:val="00D40F7B"/>
    <w:rsid w:val="00D509C6"/>
    <w:rsid w:val="00D53C21"/>
    <w:rsid w:val="00D549E0"/>
    <w:rsid w:val="00D6191F"/>
    <w:rsid w:val="00D64304"/>
    <w:rsid w:val="00D66EA5"/>
    <w:rsid w:val="00D73CAB"/>
    <w:rsid w:val="00D80655"/>
    <w:rsid w:val="00D824D1"/>
    <w:rsid w:val="00D833C0"/>
    <w:rsid w:val="00D87D7C"/>
    <w:rsid w:val="00D92EE7"/>
    <w:rsid w:val="00D962E2"/>
    <w:rsid w:val="00DA12AD"/>
    <w:rsid w:val="00DA5A97"/>
    <w:rsid w:val="00DB147D"/>
    <w:rsid w:val="00DB467F"/>
    <w:rsid w:val="00DC3341"/>
    <w:rsid w:val="00DD17AA"/>
    <w:rsid w:val="00DD2597"/>
    <w:rsid w:val="00DD489B"/>
    <w:rsid w:val="00DD6C98"/>
    <w:rsid w:val="00DE34CD"/>
    <w:rsid w:val="00DE6A15"/>
    <w:rsid w:val="00DF3D24"/>
    <w:rsid w:val="00E00CBC"/>
    <w:rsid w:val="00E00D43"/>
    <w:rsid w:val="00E02DA3"/>
    <w:rsid w:val="00E03D64"/>
    <w:rsid w:val="00E046C0"/>
    <w:rsid w:val="00E134B5"/>
    <w:rsid w:val="00E149BB"/>
    <w:rsid w:val="00E20E73"/>
    <w:rsid w:val="00E3327A"/>
    <w:rsid w:val="00E36A2D"/>
    <w:rsid w:val="00E41C00"/>
    <w:rsid w:val="00E43085"/>
    <w:rsid w:val="00E45C19"/>
    <w:rsid w:val="00E45E0A"/>
    <w:rsid w:val="00E4673F"/>
    <w:rsid w:val="00E5133F"/>
    <w:rsid w:val="00E57A92"/>
    <w:rsid w:val="00E60481"/>
    <w:rsid w:val="00E60D30"/>
    <w:rsid w:val="00E62F2B"/>
    <w:rsid w:val="00E667D6"/>
    <w:rsid w:val="00E702F6"/>
    <w:rsid w:val="00E71D2C"/>
    <w:rsid w:val="00E720FF"/>
    <w:rsid w:val="00E740E3"/>
    <w:rsid w:val="00E75632"/>
    <w:rsid w:val="00E804F4"/>
    <w:rsid w:val="00E873D9"/>
    <w:rsid w:val="00E902D3"/>
    <w:rsid w:val="00E97119"/>
    <w:rsid w:val="00EA7301"/>
    <w:rsid w:val="00EB0D01"/>
    <w:rsid w:val="00EB1DEB"/>
    <w:rsid w:val="00EC3793"/>
    <w:rsid w:val="00EC61D6"/>
    <w:rsid w:val="00ED1366"/>
    <w:rsid w:val="00ED4E3B"/>
    <w:rsid w:val="00EE6B35"/>
    <w:rsid w:val="00EE7C46"/>
    <w:rsid w:val="00F05F50"/>
    <w:rsid w:val="00F1104E"/>
    <w:rsid w:val="00F129E2"/>
    <w:rsid w:val="00F1307F"/>
    <w:rsid w:val="00F20D43"/>
    <w:rsid w:val="00F20EFE"/>
    <w:rsid w:val="00F233C1"/>
    <w:rsid w:val="00F268F9"/>
    <w:rsid w:val="00F32113"/>
    <w:rsid w:val="00F42C9A"/>
    <w:rsid w:val="00F478B8"/>
    <w:rsid w:val="00F55A61"/>
    <w:rsid w:val="00F567D5"/>
    <w:rsid w:val="00F64ECD"/>
    <w:rsid w:val="00F654AB"/>
    <w:rsid w:val="00F73CCE"/>
    <w:rsid w:val="00F73D31"/>
    <w:rsid w:val="00F75444"/>
    <w:rsid w:val="00F82145"/>
    <w:rsid w:val="00F83F94"/>
    <w:rsid w:val="00F9013C"/>
    <w:rsid w:val="00F94D28"/>
    <w:rsid w:val="00FA0FAE"/>
    <w:rsid w:val="00FA5BB4"/>
    <w:rsid w:val="00FB7658"/>
    <w:rsid w:val="00FD0A14"/>
    <w:rsid w:val="00FD0F1C"/>
    <w:rsid w:val="00FD1544"/>
    <w:rsid w:val="00FD75E8"/>
    <w:rsid w:val="00FE2E58"/>
    <w:rsid w:val="00FE6651"/>
    <w:rsid w:val="00FF367A"/>
    <w:rsid w:val="00FF4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4:docId w14:val="36D9BE3F"/>
  <w15:docId w15:val="{7BC8FEA1-056C-4CBD-B65F-9755B112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autoRedefine/>
    <w:qFormat/>
    <w:rsid w:val="0096477B"/>
    <w:pPr>
      <w:keepNext/>
      <w:ind w:left="567" w:hanging="567"/>
      <w:jc w:val="both"/>
      <w:outlineLvl w:val="0"/>
    </w:pPr>
    <w:rPr>
      <w:rFonts w:asciiTheme="minorHAnsi" w:hAnsiTheme="minorHAnsi" w:cstheme="minorHAnsi"/>
      <w:b/>
      <w:bCs/>
      <w:kern w:val="32"/>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50CCB"/>
    <w:pPr>
      <w:ind w:left="-371"/>
      <w:jc w:val="center"/>
    </w:pPr>
    <w:rPr>
      <w:b/>
      <w:color w:val="000000"/>
      <w:sz w:val="28"/>
      <w:u w:val="single"/>
      <w:lang w:eastAsia="en-US"/>
    </w:rPr>
  </w:style>
  <w:style w:type="table" w:styleId="TableGrid">
    <w:name w:val="Table Grid"/>
    <w:basedOn w:val="TableNormal"/>
    <w:rsid w:val="0035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0D3B"/>
    <w:pPr>
      <w:tabs>
        <w:tab w:val="center" w:pos="4153"/>
        <w:tab w:val="right" w:pos="8306"/>
      </w:tabs>
    </w:pPr>
  </w:style>
  <w:style w:type="paragraph" w:styleId="Footer">
    <w:name w:val="footer"/>
    <w:basedOn w:val="Normal"/>
    <w:rsid w:val="00110D3B"/>
    <w:pPr>
      <w:tabs>
        <w:tab w:val="center" w:pos="4153"/>
        <w:tab w:val="right" w:pos="8306"/>
      </w:tabs>
    </w:pPr>
  </w:style>
  <w:style w:type="paragraph" w:styleId="BalloonText">
    <w:name w:val="Balloon Text"/>
    <w:basedOn w:val="Normal"/>
    <w:link w:val="BalloonTextChar"/>
    <w:rsid w:val="00A248C6"/>
    <w:rPr>
      <w:rFonts w:ascii="Segoe UI" w:hAnsi="Segoe UI" w:cs="Segoe UI"/>
      <w:sz w:val="18"/>
      <w:szCs w:val="18"/>
    </w:rPr>
  </w:style>
  <w:style w:type="character" w:customStyle="1" w:styleId="BalloonTextChar">
    <w:name w:val="Balloon Text Char"/>
    <w:link w:val="BalloonText"/>
    <w:rsid w:val="00A248C6"/>
    <w:rPr>
      <w:rFonts w:ascii="Segoe UI" w:hAnsi="Segoe UI" w:cs="Segoe UI"/>
      <w:sz w:val="18"/>
      <w:szCs w:val="18"/>
    </w:rPr>
  </w:style>
  <w:style w:type="paragraph" w:styleId="ListParagraph">
    <w:name w:val="List Paragraph"/>
    <w:basedOn w:val="Normal"/>
    <w:uiPriority w:val="34"/>
    <w:qFormat/>
    <w:rsid w:val="007703E8"/>
    <w:pPr>
      <w:ind w:left="720"/>
      <w:contextualSpacing/>
    </w:pPr>
    <w:rPr>
      <w:rFonts w:ascii="Times New Roman" w:hAnsi="Times New Roman"/>
      <w:szCs w:val="24"/>
    </w:rPr>
  </w:style>
  <w:style w:type="character" w:customStyle="1" w:styleId="Heading1Char">
    <w:name w:val="Heading 1 Char"/>
    <w:basedOn w:val="DefaultParagraphFont"/>
    <w:link w:val="Heading1"/>
    <w:rsid w:val="0096477B"/>
    <w:rPr>
      <w:rFonts w:asciiTheme="minorHAnsi" w:hAnsiTheme="minorHAnsi" w:cstheme="minorHAnsi"/>
      <w:b/>
      <w:bCs/>
      <w:kern w:val="32"/>
      <w:sz w:val="28"/>
      <w:szCs w:val="24"/>
      <w:lang w:eastAsia="en-US"/>
    </w:rPr>
  </w:style>
  <w:style w:type="paragraph" w:styleId="Revision">
    <w:name w:val="Revision"/>
    <w:hidden/>
    <w:uiPriority w:val="99"/>
    <w:semiHidden/>
    <w:rsid w:val="00A667D7"/>
    <w:rPr>
      <w:rFonts w:ascii="Arial" w:hAnsi="Arial"/>
      <w:sz w:val="24"/>
    </w:rPr>
  </w:style>
  <w:style w:type="character" w:styleId="CommentReference">
    <w:name w:val="annotation reference"/>
    <w:basedOn w:val="DefaultParagraphFont"/>
    <w:semiHidden/>
    <w:unhideWhenUsed/>
    <w:rsid w:val="00190DC1"/>
    <w:rPr>
      <w:sz w:val="16"/>
      <w:szCs w:val="16"/>
    </w:rPr>
  </w:style>
  <w:style w:type="paragraph" w:styleId="CommentText">
    <w:name w:val="annotation text"/>
    <w:basedOn w:val="Normal"/>
    <w:link w:val="CommentTextChar"/>
    <w:semiHidden/>
    <w:unhideWhenUsed/>
    <w:rsid w:val="00190DC1"/>
    <w:rPr>
      <w:sz w:val="20"/>
    </w:rPr>
  </w:style>
  <w:style w:type="character" w:customStyle="1" w:styleId="CommentTextChar">
    <w:name w:val="Comment Text Char"/>
    <w:basedOn w:val="DefaultParagraphFont"/>
    <w:link w:val="CommentText"/>
    <w:semiHidden/>
    <w:rsid w:val="00190DC1"/>
    <w:rPr>
      <w:rFonts w:ascii="Arial" w:hAnsi="Arial"/>
    </w:rPr>
  </w:style>
  <w:style w:type="paragraph" w:styleId="CommentSubject">
    <w:name w:val="annotation subject"/>
    <w:basedOn w:val="CommentText"/>
    <w:next w:val="CommentText"/>
    <w:link w:val="CommentSubjectChar"/>
    <w:semiHidden/>
    <w:unhideWhenUsed/>
    <w:rsid w:val="00190DC1"/>
    <w:rPr>
      <w:b/>
      <w:bCs/>
    </w:rPr>
  </w:style>
  <w:style w:type="character" w:customStyle="1" w:styleId="CommentSubjectChar">
    <w:name w:val="Comment Subject Char"/>
    <w:basedOn w:val="CommentTextChar"/>
    <w:link w:val="CommentSubject"/>
    <w:semiHidden/>
    <w:rsid w:val="00190DC1"/>
    <w:rPr>
      <w:rFonts w:ascii="Arial" w:hAnsi="Arial"/>
      <w:b/>
      <w:bCs/>
    </w:rPr>
  </w:style>
  <w:style w:type="table" w:customStyle="1" w:styleId="TableGrid1">
    <w:name w:val="Table Grid1"/>
    <w:basedOn w:val="TableNormal"/>
    <w:next w:val="TableGrid"/>
    <w:uiPriority w:val="39"/>
    <w:rsid w:val="00C436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7460">
      <w:bodyDiv w:val="1"/>
      <w:marLeft w:val="0"/>
      <w:marRight w:val="0"/>
      <w:marTop w:val="0"/>
      <w:marBottom w:val="0"/>
      <w:divBdr>
        <w:top w:val="none" w:sz="0" w:space="0" w:color="auto"/>
        <w:left w:val="none" w:sz="0" w:space="0" w:color="auto"/>
        <w:bottom w:val="none" w:sz="0" w:space="0" w:color="auto"/>
        <w:right w:val="none" w:sz="0" w:space="0" w:color="auto"/>
      </w:divBdr>
    </w:div>
    <w:div w:id="1467703897">
      <w:bodyDiv w:val="1"/>
      <w:marLeft w:val="0"/>
      <w:marRight w:val="0"/>
      <w:marTop w:val="0"/>
      <w:marBottom w:val="0"/>
      <w:divBdr>
        <w:top w:val="none" w:sz="0" w:space="0" w:color="auto"/>
        <w:left w:val="none" w:sz="0" w:space="0" w:color="auto"/>
        <w:bottom w:val="none" w:sz="0" w:space="0" w:color="auto"/>
        <w:right w:val="none" w:sz="0" w:space="0" w:color="auto"/>
      </w:divBdr>
    </w:div>
    <w:div w:id="1609696874">
      <w:bodyDiv w:val="1"/>
      <w:marLeft w:val="0"/>
      <w:marRight w:val="0"/>
      <w:marTop w:val="0"/>
      <w:marBottom w:val="0"/>
      <w:divBdr>
        <w:top w:val="none" w:sz="0" w:space="0" w:color="auto"/>
        <w:left w:val="none" w:sz="0" w:space="0" w:color="auto"/>
        <w:bottom w:val="none" w:sz="0" w:space="0" w:color="auto"/>
        <w:right w:val="none" w:sz="0" w:space="0" w:color="auto"/>
      </w:divBdr>
    </w:div>
    <w:div w:id="207127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E0C9-7B58-4589-BE42-43DD0398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wmichie</dc:creator>
  <cp:keywords/>
  <dc:description/>
  <cp:lastModifiedBy>Jean MacKinnon</cp:lastModifiedBy>
  <cp:revision>4</cp:revision>
  <cp:lastPrinted>2018-11-23T14:50:00Z</cp:lastPrinted>
  <dcterms:created xsi:type="dcterms:W3CDTF">2020-02-25T11:54:00Z</dcterms:created>
  <dcterms:modified xsi:type="dcterms:W3CDTF">2022-03-11T13:57:00Z</dcterms:modified>
</cp:coreProperties>
</file>